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A72D" w14:textId="4D4080F8" w:rsidR="00926A7E" w:rsidRPr="00CB7E02" w:rsidRDefault="00CF0E11" w:rsidP="00D76461">
      <w:pPr>
        <w:spacing w:line="360" w:lineRule="auto"/>
        <w:jc w:val="center"/>
        <w:rPr>
          <w:rFonts w:ascii="Times New Roman" w:hAnsi="Times New Roman" w:cs="Times New Roman"/>
          <w:b/>
          <w:sz w:val="24"/>
          <w:szCs w:val="24"/>
        </w:rPr>
      </w:pPr>
      <w:bookmarkStart w:id="0" w:name="_GoBack"/>
      <w:bookmarkEnd w:id="0"/>
      <w:r w:rsidRPr="00CB7E02">
        <w:rPr>
          <w:rFonts w:ascii="Times New Roman" w:hAnsi="Times New Roman" w:cs="Times New Roman"/>
          <w:b/>
          <w:sz w:val="24"/>
          <w:szCs w:val="24"/>
        </w:rPr>
        <w:t>Strengthening Health Care Systems through Private For-Profit Companies’ Corporate Social Responsibility Engagements</w:t>
      </w:r>
    </w:p>
    <w:p w14:paraId="2CD4EE70" w14:textId="77777777" w:rsidR="00764654" w:rsidRPr="00270E8E" w:rsidRDefault="00764654" w:rsidP="00D76461">
      <w:pPr>
        <w:spacing w:line="360" w:lineRule="auto"/>
        <w:jc w:val="center"/>
        <w:rPr>
          <w:rFonts w:ascii="Times New Roman" w:hAnsi="Times New Roman" w:cs="Times New Roman"/>
          <w:b/>
          <w:sz w:val="20"/>
          <w:szCs w:val="20"/>
        </w:rPr>
      </w:pPr>
    </w:p>
    <w:p w14:paraId="05EF107D" w14:textId="7477D918" w:rsidR="00926A7E" w:rsidRPr="00270E8E" w:rsidRDefault="005675CC" w:rsidP="00D76461">
      <w:pPr>
        <w:spacing w:line="360" w:lineRule="auto"/>
        <w:jc w:val="center"/>
        <w:rPr>
          <w:rFonts w:ascii="Times New Roman" w:hAnsi="Times New Roman" w:cs="Times New Roman"/>
          <w:b/>
          <w:sz w:val="20"/>
          <w:szCs w:val="20"/>
        </w:rPr>
      </w:pPr>
      <w:r w:rsidRPr="00270E8E">
        <w:rPr>
          <w:rFonts w:ascii="Times New Roman" w:hAnsi="Times New Roman" w:cs="Times New Roman"/>
          <w:b/>
          <w:sz w:val="20"/>
          <w:szCs w:val="20"/>
        </w:rPr>
        <w:t>David Katamba</w:t>
      </w:r>
    </w:p>
    <w:p w14:paraId="5DCDEFE4" w14:textId="77777777" w:rsidR="00270E8E" w:rsidRPr="00270E8E" w:rsidRDefault="00270E8E" w:rsidP="00270E8E">
      <w:pPr>
        <w:spacing w:after="0" w:line="360" w:lineRule="auto"/>
        <w:ind w:left="450" w:hanging="450"/>
        <w:jc w:val="both"/>
        <w:rPr>
          <w:rFonts w:ascii="Times New Roman" w:hAnsi="Times New Roman" w:cs="Times New Roman"/>
          <w:sz w:val="20"/>
          <w:szCs w:val="20"/>
          <w:u w:val="single"/>
        </w:rPr>
      </w:pPr>
      <w:r w:rsidRPr="00270E8E">
        <w:rPr>
          <w:rFonts w:ascii="Times New Roman" w:hAnsi="Times New Roman" w:cs="Times New Roman"/>
          <w:sz w:val="20"/>
          <w:szCs w:val="20"/>
          <w:u w:val="single"/>
        </w:rPr>
        <w:t>Affiliations:</w:t>
      </w:r>
    </w:p>
    <w:p w14:paraId="4078D6D8" w14:textId="78D2FE19" w:rsidR="00270E8E" w:rsidRPr="00270E8E" w:rsidRDefault="00270E8E" w:rsidP="00270E8E">
      <w:pPr>
        <w:spacing w:line="360" w:lineRule="auto"/>
        <w:jc w:val="both"/>
        <w:rPr>
          <w:rFonts w:ascii="Times New Roman" w:hAnsi="Times New Roman" w:cs="Times New Roman"/>
          <w:color w:val="0070C0"/>
          <w:sz w:val="20"/>
          <w:szCs w:val="20"/>
        </w:rPr>
      </w:pPr>
      <w:r w:rsidRPr="00270E8E">
        <w:rPr>
          <w:rFonts w:ascii="Times New Roman" w:hAnsi="Times New Roman" w:cs="Times New Roman"/>
          <w:b/>
          <w:color w:val="0070C0"/>
          <w:sz w:val="20"/>
          <w:szCs w:val="20"/>
        </w:rPr>
        <w:t xml:space="preserve">Dr. David </w:t>
      </w:r>
      <w:proofErr w:type="gramStart"/>
      <w:r w:rsidRPr="00270E8E">
        <w:rPr>
          <w:rFonts w:ascii="Times New Roman" w:hAnsi="Times New Roman" w:cs="Times New Roman"/>
          <w:b/>
          <w:color w:val="0070C0"/>
          <w:sz w:val="20"/>
          <w:szCs w:val="20"/>
        </w:rPr>
        <w:t>Katamba,</w:t>
      </w:r>
      <w:proofErr w:type="gramEnd"/>
      <w:r w:rsidRPr="00270E8E">
        <w:rPr>
          <w:rFonts w:ascii="Times New Roman" w:hAnsi="Times New Roman" w:cs="Times New Roman"/>
          <w:color w:val="0070C0"/>
          <w:sz w:val="20"/>
          <w:szCs w:val="20"/>
        </w:rPr>
        <w:t xml:space="preserve"> is a </w:t>
      </w:r>
      <w:r w:rsidRPr="00270E8E">
        <w:rPr>
          <w:rFonts w:ascii="Times New Roman" w:hAnsi="Times New Roman" w:cs="Times New Roman"/>
          <w:i/>
          <w:color w:val="0070C0"/>
          <w:sz w:val="20"/>
          <w:szCs w:val="20"/>
        </w:rPr>
        <w:t>Senior Lecturer,</w:t>
      </w:r>
      <w:r w:rsidRPr="00270E8E">
        <w:rPr>
          <w:rFonts w:ascii="Times New Roman" w:hAnsi="Times New Roman" w:cs="Times New Roman"/>
          <w:color w:val="0070C0"/>
          <w:sz w:val="20"/>
          <w:szCs w:val="20"/>
        </w:rPr>
        <w:t xml:space="preserve"> </w:t>
      </w:r>
      <w:proofErr w:type="spellStart"/>
      <w:r w:rsidRPr="00270E8E">
        <w:rPr>
          <w:rFonts w:ascii="Times New Roman" w:hAnsi="Times New Roman" w:cs="Times New Roman"/>
          <w:color w:val="0070C0"/>
          <w:sz w:val="20"/>
          <w:szCs w:val="20"/>
        </w:rPr>
        <w:t>Makerere</w:t>
      </w:r>
      <w:proofErr w:type="spellEnd"/>
      <w:r w:rsidRPr="00270E8E">
        <w:rPr>
          <w:rFonts w:ascii="Times New Roman" w:hAnsi="Times New Roman" w:cs="Times New Roman"/>
          <w:color w:val="0070C0"/>
          <w:sz w:val="20"/>
          <w:szCs w:val="20"/>
        </w:rPr>
        <w:t xml:space="preserve"> University Business School (MUBS), Dep’t of Marketing and International Business; and, </w:t>
      </w:r>
      <w:r w:rsidRPr="00270E8E">
        <w:rPr>
          <w:rFonts w:ascii="Times New Roman" w:hAnsi="Times New Roman" w:cs="Times New Roman"/>
          <w:i/>
          <w:color w:val="0070C0"/>
          <w:sz w:val="20"/>
          <w:szCs w:val="20"/>
        </w:rPr>
        <w:t>Chairman,</w:t>
      </w:r>
      <w:r w:rsidRPr="00270E8E">
        <w:rPr>
          <w:rFonts w:ascii="Times New Roman" w:hAnsi="Times New Roman" w:cs="Times New Roman"/>
          <w:color w:val="0070C0"/>
          <w:sz w:val="20"/>
          <w:szCs w:val="20"/>
        </w:rPr>
        <w:t xml:space="preserve"> Uganda Chapter for Corporate Social Responsibility Initiatives (UCCSRI), </w:t>
      </w:r>
      <w:hyperlink r:id="rId8" w:history="1">
        <w:r w:rsidRPr="00270E8E">
          <w:rPr>
            <w:rStyle w:val="Hyperlink"/>
            <w:rFonts w:ascii="Times New Roman" w:hAnsi="Times New Roman" w:cs="Times New Roman"/>
            <w:color w:val="0070C0"/>
            <w:sz w:val="20"/>
            <w:szCs w:val="20"/>
          </w:rPr>
          <w:t>www.uccsri.com</w:t>
        </w:r>
      </w:hyperlink>
      <w:r w:rsidRPr="00270E8E">
        <w:rPr>
          <w:rFonts w:ascii="Times New Roman" w:hAnsi="Times New Roman" w:cs="Times New Roman"/>
          <w:color w:val="0070C0"/>
          <w:sz w:val="20"/>
          <w:szCs w:val="20"/>
        </w:rPr>
        <w:t xml:space="preserve"> .</w:t>
      </w:r>
      <w:r w:rsidR="00CB7E02">
        <w:rPr>
          <w:rFonts w:ascii="Times New Roman" w:hAnsi="Times New Roman" w:cs="Times New Roman"/>
          <w:color w:val="0070C0"/>
          <w:sz w:val="20"/>
          <w:szCs w:val="20"/>
        </w:rPr>
        <w:t>Email:</w:t>
      </w:r>
      <w:hyperlink r:id="rId9" w:history="1">
        <w:r w:rsidR="00CB7E02" w:rsidRPr="00270E8E">
          <w:rPr>
            <w:rStyle w:val="Hyperlink"/>
            <w:rFonts w:ascii="Times New Roman" w:hAnsi="Times New Roman" w:cs="Times New Roman"/>
            <w:color w:val="0070C0"/>
            <w:sz w:val="20"/>
            <w:szCs w:val="20"/>
          </w:rPr>
          <w:t>dkatamba@uccsri.com</w:t>
        </w:r>
      </w:hyperlink>
      <w:r w:rsidR="00CB7E02" w:rsidRPr="00270E8E">
        <w:rPr>
          <w:rFonts w:ascii="Times New Roman" w:hAnsi="Times New Roman" w:cs="Times New Roman"/>
          <w:color w:val="0070C0"/>
          <w:sz w:val="20"/>
          <w:szCs w:val="20"/>
        </w:rPr>
        <w:t xml:space="preserve"> </w:t>
      </w:r>
      <w:r w:rsidRPr="00270E8E">
        <w:rPr>
          <w:rFonts w:ascii="Times New Roman" w:hAnsi="Times New Roman" w:cs="Times New Roman"/>
          <w:color w:val="0070C0"/>
          <w:sz w:val="20"/>
          <w:szCs w:val="20"/>
        </w:rPr>
        <w:t>P.O. Box 7602, Kampala Uganda.</w:t>
      </w:r>
    </w:p>
    <w:p w14:paraId="22B097DD" w14:textId="77777777" w:rsidR="00270E8E" w:rsidRPr="00D167B6" w:rsidRDefault="00270E8E" w:rsidP="00270E8E">
      <w:pPr>
        <w:spacing w:line="360" w:lineRule="auto"/>
        <w:jc w:val="both"/>
        <w:rPr>
          <w:rFonts w:ascii="Times New Roman" w:hAnsi="Times New Roman" w:cs="Times New Roman"/>
          <w:sz w:val="24"/>
          <w:szCs w:val="24"/>
          <w:u w:val="single"/>
        </w:rPr>
      </w:pPr>
      <w:r w:rsidRPr="00D167B6">
        <w:rPr>
          <w:rFonts w:ascii="Times New Roman" w:hAnsi="Times New Roman" w:cs="Times New Roman"/>
          <w:sz w:val="24"/>
          <w:szCs w:val="24"/>
          <w:u w:val="single"/>
        </w:rPr>
        <w:t>Bio</w:t>
      </w:r>
    </w:p>
    <w:p w14:paraId="6BBEACFC" w14:textId="77777777" w:rsidR="00270E8E" w:rsidRPr="00270E8E" w:rsidRDefault="00270E8E" w:rsidP="00270E8E">
      <w:pPr>
        <w:spacing w:before="120" w:after="0" w:line="360" w:lineRule="auto"/>
        <w:jc w:val="both"/>
        <w:rPr>
          <w:rFonts w:ascii="Times New Roman" w:hAnsi="Times New Roman" w:cs="Times New Roman"/>
          <w:sz w:val="20"/>
          <w:szCs w:val="20"/>
        </w:rPr>
      </w:pPr>
      <w:r w:rsidRPr="00270E8E">
        <w:rPr>
          <w:rFonts w:ascii="Times New Roman" w:hAnsi="Times New Roman" w:cs="Times New Roman"/>
          <w:b/>
          <w:sz w:val="20"/>
          <w:szCs w:val="20"/>
        </w:rPr>
        <w:t>David Katamba</w:t>
      </w:r>
      <w:r w:rsidRPr="00270E8E">
        <w:rPr>
          <w:rFonts w:ascii="Times New Roman" w:hAnsi="Times New Roman" w:cs="Times New Roman"/>
          <w:sz w:val="20"/>
          <w:szCs w:val="20"/>
        </w:rPr>
        <w:t xml:space="preserve"> (B.Com; </w:t>
      </w:r>
      <w:proofErr w:type="spellStart"/>
      <w:r w:rsidRPr="00270E8E">
        <w:rPr>
          <w:rFonts w:ascii="Times New Roman" w:hAnsi="Times New Roman" w:cs="Times New Roman"/>
          <w:sz w:val="20"/>
          <w:szCs w:val="20"/>
        </w:rPr>
        <w:t>Msc</w:t>
      </w:r>
      <w:proofErr w:type="spellEnd"/>
      <w:r w:rsidRPr="00270E8E">
        <w:rPr>
          <w:rFonts w:ascii="Times New Roman" w:hAnsi="Times New Roman" w:cs="Times New Roman"/>
          <w:sz w:val="20"/>
          <w:szCs w:val="20"/>
        </w:rPr>
        <w:t xml:space="preserve">. Marketing, PhD) is a World Bank Institute trained CSR professional with over ten (10) years’ experience. He is a certified CSR trainer for International Business Leaders Forum (IBLF), and Aga Khan Development Network (AKDN). He is a contributor in the:- World Guide to CSR: A Country by Country Analysis of Corporate Sustainability and Responsibility; World Guide to Sustainable Enterprises (Greenleaf Publishing); Handbook to Integrated CSR Communications (Springer publications); “Principles of CSR: A guide for students and practicing managers in developing and emerging countries.” etc. David is the Chairman of the UCCSRI; and Senior Lecturer, &amp; and Team Leader, </w:t>
      </w:r>
      <w:r w:rsidRPr="00270E8E">
        <w:rPr>
          <w:rFonts w:ascii="Times New Roman" w:hAnsi="Times New Roman" w:cs="Times New Roman"/>
          <w:i/>
          <w:sz w:val="20"/>
          <w:szCs w:val="20"/>
        </w:rPr>
        <w:t>“Office for Coordination of Corporate Social Responsibility (CSR) Studies”</w:t>
      </w:r>
      <w:r w:rsidRPr="00270E8E">
        <w:rPr>
          <w:rFonts w:ascii="Times New Roman" w:hAnsi="Times New Roman" w:cs="Times New Roman"/>
          <w:sz w:val="20"/>
          <w:szCs w:val="20"/>
        </w:rPr>
        <w:t xml:space="preserve">- </w:t>
      </w:r>
      <w:proofErr w:type="spellStart"/>
      <w:r w:rsidRPr="00270E8E">
        <w:rPr>
          <w:rFonts w:ascii="Times New Roman" w:hAnsi="Times New Roman" w:cs="Times New Roman"/>
          <w:sz w:val="20"/>
          <w:szCs w:val="20"/>
        </w:rPr>
        <w:t>Makerere</w:t>
      </w:r>
      <w:proofErr w:type="spellEnd"/>
      <w:r w:rsidRPr="00270E8E">
        <w:rPr>
          <w:rFonts w:ascii="Times New Roman" w:hAnsi="Times New Roman" w:cs="Times New Roman"/>
          <w:sz w:val="20"/>
          <w:szCs w:val="20"/>
        </w:rPr>
        <w:t xml:space="preserve"> University Business School (MUBS). </w:t>
      </w:r>
    </w:p>
    <w:p w14:paraId="0CFF2621" w14:textId="77777777" w:rsidR="00270E8E" w:rsidRPr="00D167B6" w:rsidRDefault="00270E8E" w:rsidP="00270E8E">
      <w:pPr>
        <w:spacing w:before="120" w:after="0" w:line="360" w:lineRule="auto"/>
        <w:jc w:val="both"/>
        <w:rPr>
          <w:rFonts w:ascii="Times New Roman" w:hAnsi="Times New Roman" w:cs="Times New Roman"/>
          <w:sz w:val="24"/>
          <w:szCs w:val="24"/>
        </w:rPr>
      </w:pPr>
    </w:p>
    <w:p w14:paraId="336666BA" w14:textId="77777777" w:rsidR="00270E8E" w:rsidRPr="00270E8E" w:rsidRDefault="00270E8E" w:rsidP="00270E8E">
      <w:pPr>
        <w:spacing w:before="120" w:after="0" w:line="360" w:lineRule="auto"/>
        <w:jc w:val="both"/>
        <w:rPr>
          <w:rFonts w:ascii="Times New Roman" w:hAnsi="Times New Roman" w:cs="Times New Roman"/>
          <w:b/>
          <w:sz w:val="18"/>
          <w:szCs w:val="18"/>
        </w:rPr>
      </w:pPr>
      <w:r w:rsidRPr="00270E8E">
        <w:rPr>
          <w:rFonts w:ascii="Times New Roman" w:hAnsi="Times New Roman" w:cs="Times New Roman"/>
          <w:b/>
          <w:sz w:val="18"/>
          <w:szCs w:val="18"/>
        </w:rPr>
        <w:t>Acknowledgements:</w:t>
      </w:r>
    </w:p>
    <w:p w14:paraId="7A7FC3E2" w14:textId="77777777" w:rsidR="00270E8E" w:rsidRPr="00654F8C" w:rsidRDefault="00270E8E" w:rsidP="00270E8E">
      <w:pPr>
        <w:spacing w:before="120" w:after="0" w:line="360" w:lineRule="auto"/>
        <w:jc w:val="both"/>
        <w:rPr>
          <w:rFonts w:ascii="Times New Roman" w:hAnsi="Times New Roman" w:cs="Times New Roman"/>
          <w:sz w:val="18"/>
          <w:szCs w:val="18"/>
        </w:rPr>
      </w:pPr>
      <w:r w:rsidRPr="00270E8E">
        <w:rPr>
          <w:rFonts w:ascii="Times New Roman" w:hAnsi="Times New Roman" w:cs="Times New Roman"/>
          <w:sz w:val="18"/>
          <w:szCs w:val="18"/>
        </w:rPr>
        <w:t xml:space="preserve">We are grateful to USAID’s (United States Agency for International Development) support of Uganda’s health sector. Most of the examples that were gathered by this study were found to have benefited directly or indirectly from USAID’s health supported initiatives like STRIDES for Family Health Project or Health Initiatives for the Private Sector (HIPS). We also thank Standard Chartered Bank (Uganda) Ltd., Procter &amp; Gamble (P&amp;G), Uganda </w:t>
      </w:r>
      <w:proofErr w:type="spellStart"/>
      <w:r w:rsidRPr="00270E8E">
        <w:rPr>
          <w:rFonts w:ascii="Times New Roman" w:hAnsi="Times New Roman" w:cs="Times New Roman"/>
          <w:sz w:val="18"/>
          <w:szCs w:val="18"/>
        </w:rPr>
        <w:t>Baati</w:t>
      </w:r>
      <w:proofErr w:type="spellEnd"/>
      <w:r w:rsidRPr="00270E8E">
        <w:rPr>
          <w:rFonts w:ascii="Times New Roman" w:hAnsi="Times New Roman" w:cs="Times New Roman"/>
          <w:sz w:val="18"/>
          <w:szCs w:val="18"/>
        </w:rPr>
        <w:t xml:space="preserve"> Ltd (UBL), International Hospital Kampala (IHK), and </w:t>
      </w:r>
      <w:proofErr w:type="spellStart"/>
      <w:r w:rsidRPr="00270E8E">
        <w:rPr>
          <w:rFonts w:ascii="Times New Roman" w:hAnsi="Times New Roman" w:cs="Times New Roman"/>
          <w:sz w:val="18"/>
          <w:szCs w:val="18"/>
        </w:rPr>
        <w:t>Mabale</w:t>
      </w:r>
      <w:proofErr w:type="spellEnd"/>
      <w:r w:rsidRPr="00270E8E">
        <w:rPr>
          <w:rFonts w:ascii="Times New Roman" w:hAnsi="Times New Roman" w:cs="Times New Roman"/>
          <w:sz w:val="18"/>
          <w:szCs w:val="18"/>
        </w:rPr>
        <w:t xml:space="preserve"> Grow</w:t>
      </w:r>
      <w:r w:rsidRPr="00654F8C">
        <w:rPr>
          <w:rFonts w:ascii="Times New Roman" w:hAnsi="Times New Roman" w:cs="Times New Roman"/>
          <w:sz w:val="18"/>
          <w:szCs w:val="18"/>
        </w:rPr>
        <w:t>ers Tea Factory Ltd. (MGTFL) for their cooperation in providing information that informed this study</w:t>
      </w:r>
    </w:p>
    <w:p w14:paraId="214E8EED" w14:textId="77777777" w:rsidR="00270E8E" w:rsidRPr="00654F8C" w:rsidRDefault="00270E8E" w:rsidP="00D76461">
      <w:pPr>
        <w:spacing w:line="360" w:lineRule="auto"/>
        <w:jc w:val="center"/>
        <w:rPr>
          <w:rFonts w:ascii="Times New Roman" w:hAnsi="Times New Roman" w:cs="Times New Roman"/>
          <w:sz w:val="24"/>
          <w:szCs w:val="24"/>
        </w:rPr>
      </w:pPr>
    </w:p>
    <w:p w14:paraId="34D05AF7" w14:textId="7E4E9E7C" w:rsidR="005675CC" w:rsidRPr="00654F8C" w:rsidRDefault="00654F8C" w:rsidP="00D76461">
      <w:pPr>
        <w:spacing w:line="360" w:lineRule="auto"/>
        <w:jc w:val="center"/>
        <w:rPr>
          <w:rFonts w:ascii="Times New Roman" w:hAnsi="Times New Roman" w:cs="Times New Roman"/>
          <w:sz w:val="24"/>
          <w:szCs w:val="24"/>
        </w:rPr>
      </w:pPr>
      <w:r w:rsidRPr="00654F8C">
        <w:rPr>
          <w:rFonts w:ascii="Times New Roman" w:hAnsi="Times New Roman" w:cs="Times New Roman"/>
          <w:sz w:val="24"/>
          <w:szCs w:val="24"/>
        </w:rPr>
        <w:t>This paper has appeared in the Journal of Competiveness Studies (JCS) a journal of the American Society for Competitiveness.</w:t>
      </w:r>
      <w:r w:rsidR="00CB7E02" w:rsidRPr="00CB7E02">
        <w:t xml:space="preserve"> </w:t>
      </w:r>
      <w:hyperlink r:id="rId10" w:history="1">
        <w:r w:rsidR="00CB7E02" w:rsidRPr="001938CB">
          <w:rPr>
            <w:rStyle w:val="Hyperlink"/>
            <w:rFonts w:ascii="Times New Roman" w:hAnsi="Times New Roman" w:cs="Times New Roman"/>
            <w:sz w:val="24"/>
            <w:szCs w:val="24"/>
          </w:rPr>
          <w:t>http://www.eberly.iup.edu/ASCWeb/journals_jcs.html</w:t>
        </w:r>
      </w:hyperlink>
      <w:r w:rsidR="00CB7E02">
        <w:rPr>
          <w:rFonts w:ascii="Times New Roman" w:hAnsi="Times New Roman" w:cs="Times New Roman"/>
          <w:sz w:val="24"/>
          <w:szCs w:val="24"/>
        </w:rPr>
        <w:t xml:space="preserve"> </w:t>
      </w:r>
    </w:p>
    <w:p w14:paraId="383E8947" w14:textId="77777777" w:rsidR="005675CC" w:rsidRPr="00D167B6" w:rsidRDefault="005675CC" w:rsidP="00D76461">
      <w:pPr>
        <w:pBdr>
          <w:bottom w:val="single" w:sz="4" w:space="1" w:color="auto"/>
        </w:pBdr>
        <w:spacing w:line="360" w:lineRule="auto"/>
        <w:jc w:val="center"/>
        <w:rPr>
          <w:rFonts w:ascii="Times New Roman" w:hAnsi="Times New Roman" w:cs="Times New Roman"/>
          <w:b/>
          <w:sz w:val="24"/>
          <w:szCs w:val="24"/>
        </w:rPr>
      </w:pPr>
    </w:p>
    <w:p w14:paraId="5637394A" w14:textId="77777777" w:rsidR="000C3C1F" w:rsidRPr="00D167B6" w:rsidRDefault="000C3C1F" w:rsidP="00D76461">
      <w:pPr>
        <w:spacing w:line="360" w:lineRule="auto"/>
        <w:jc w:val="center"/>
        <w:rPr>
          <w:rFonts w:ascii="Times New Roman" w:hAnsi="Times New Roman" w:cs="Times New Roman"/>
          <w:b/>
          <w:sz w:val="24"/>
          <w:szCs w:val="24"/>
        </w:rPr>
      </w:pPr>
    </w:p>
    <w:p w14:paraId="28BC21CB" w14:textId="7806EEB3" w:rsidR="00926A7E" w:rsidRPr="00D167B6" w:rsidRDefault="00E472C0" w:rsidP="00D76461">
      <w:pPr>
        <w:spacing w:line="360" w:lineRule="auto"/>
        <w:jc w:val="center"/>
        <w:rPr>
          <w:rFonts w:ascii="Times New Roman" w:hAnsi="Times New Roman" w:cs="Times New Roman"/>
          <w:b/>
          <w:sz w:val="24"/>
          <w:szCs w:val="24"/>
        </w:rPr>
      </w:pPr>
      <w:r w:rsidRPr="00D167B6">
        <w:rPr>
          <w:rFonts w:ascii="Times New Roman" w:hAnsi="Times New Roman" w:cs="Times New Roman"/>
          <w:b/>
          <w:sz w:val="24"/>
          <w:szCs w:val="24"/>
        </w:rPr>
        <w:t>Abstract:</w:t>
      </w:r>
    </w:p>
    <w:p w14:paraId="03087CF9" w14:textId="619313F2" w:rsidR="00B200E0" w:rsidRPr="00D167B6" w:rsidRDefault="00FE45FF" w:rsidP="00501063">
      <w:pPr>
        <w:tabs>
          <w:tab w:val="left" w:pos="2880"/>
        </w:tabs>
        <w:spacing w:before="240" w:beforeAutospacing="1" w:after="100" w:afterAutospacing="1" w:line="360" w:lineRule="auto"/>
        <w:jc w:val="both"/>
        <w:outlineLvl w:val="4"/>
        <w:rPr>
          <w:rFonts w:ascii="Times New Roman" w:hAnsi="Times New Roman" w:cs="Times New Roman"/>
          <w:sz w:val="24"/>
          <w:szCs w:val="24"/>
        </w:rPr>
      </w:pPr>
      <w:bookmarkStart w:id="1" w:name="_i2"/>
      <w:bookmarkEnd w:id="1"/>
      <w:r w:rsidRPr="00D167B6">
        <w:rPr>
          <w:rFonts w:ascii="Times New Roman" w:hAnsi="Times New Roman" w:cs="Times New Roman"/>
          <w:sz w:val="24"/>
          <w:szCs w:val="24"/>
        </w:rPr>
        <w:t xml:space="preserve">This paper </w:t>
      </w:r>
      <w:r w:rsidR="00270E8E">
        <w:rPr>
          <w:rFonts w:ascii="Times New Roman" w:hAnsi="Times New Roman" w:cs="Times New Roman"/>
          <w:sz w:val="24"/>
          <w:szCs w:val="24"/>
        </w:rPr>
        <w:t xml:space="preserve">contributes </w:t>
      </w:r>
      <w:r w:rsidR="00F62E22" w:rsidRPr="00D167B6">
        <w:rPr>
          <w:rFonts w:ascii="Times New Roman" w:hAnsi="Times New Roman" w:cs="Times New Roman"/>
          <w:sz w:val="24"/>
          <w:szCs w:val="24"/>
        </w:rPr>
        <w:t xml:space="preserve">to </w:t>
      </w:r>
      <w:r w:rsidR="00F62E22" w:rsidRPr="00D167B6">
        <w:rPr>
          <w:rFonts w:ascii="Times New Roman" w:hAnsi="Times New Roman" w:cs="Times New Roman"/>
          <w:i/>
          <w:sz w:val="24"/>
          <w:szCs w:val="24"/>
        </w:rPr>
        <w:t xml:space="preserve">The Post-2015 MDG agenda </w:t>
      </w:r>
      <w:r w:rsidR="00F62E22" w:rsidRPr="00D167B6">
        <w:rPr>
          <w:rFonts w:ascii="Times New Roman" w:hAnsi="Times New Roman" w:cs="Times New Roman"/>
          <w:sz w:val="24"/>
          <w:szCs w:val="24"/>
        </w:rPr>
        <w:t xml:space="preserve">and </w:t>
      </w:r>
      <w:r w:rsidRPr="00D167B6">
        <w:rPr>
          <w:rFonts w:ascii="Times New Roman" w:hAnsi="Times New Roman" w:cs="Times New Roman"/>
          <w:sz w:val="24"/>
          <w:szCs w:val="24"/>
        </w:rPr>
        <w:t xml:space="preserve">the “Rio+20 outcome document, </w:t>
      </w:r>
      <w:r w:rsidRPr="00D167B6">
        <w:rPr>
          <w:rFonts w:ascii="Times New Roman" w:hAnsi="Times New Roman" w:cs="Times New Roman"/>
          <w:i/>
          <w:sz w:val="24"/>
          <w:szCs w:val="24"/>
        </w:rPr>
        <w:t>‘</w:t>
      </w:r>
      <w:r w:rsidRPr="00D167B6">
        <w:rPr>
          <w:rFonts w:ascii="Times New Roman" w:hAnsi="Times New Roman" w:cs="Times New Roman"/>
          <w:i/>
          <w:iCs/>
          <w:sz w:val="24"/>
          <w:szCs w:val="24"/>
        </w:rPr>
        <w:t xml:space="preserve">The Future We Want,” </w:t>
      </w:r>
      <w:r w:rsidR="00F62E22" w:rsidRPr="00D167B6">
        <w:rPr>
          <w:rFonts w:ascii="Times New Roman" w:hAnsi="Times New Roman" w:cs="Times New Roman"/>
          <w:iCs/>
          <w:sz w:val="24"/>
          <w:szCs w:val="24"/>
        </w:rPr>
        <w:t xml:space="preserve">by </w:t>
      </w:r>
      <w:r w:rsidRPr="00D167B6">
        <w:rPr>
          <w:rFonts w:ascii="Times New Roman" w:hAnsi="Times New Roman" w:cs="Times New Roman"/>
          <w:sz w:val="24"/>
          <w:szCs w:val="24"/>
        </w:rPr>
        <w:t>explor</w:t>
      </w:r>
      <w:r w:rsidR="00F62E22" w:rsidRPr="00D167B6">
        <w:rPr>
          <w:rFonts w:ascii="Times New Roman" w:hAnsi="Times New Roman" w:cs="Times New Roman"/>
          <w:sz w:val="24"/>
          <w:szCs w:val="24"/>
        </w:rPr>
        <w:t xml:space="preserve">ing </w:t>
      </w:r>
      <w:r w:rsidRPr="00D167B6">
        <w:rPr>
          <w:rFonts w:ascii="Times New Roman" w:hAnsi="Times New Roman" w:cs="Times New Roman"/>
          <w:sz w:val="24"/>
          <w:szCs w:val="24"/>
        </w:rPr>
        <w:t>and provid</w:t>
      </w:r>
      <w:r w:rsidR="00F62E22" w:rsidRPr="00D167B6">
        <w:rPr>
          <w:rFonts w:ascii="Times New Roman" w:hAnsi="Times New Roman" w:cs="Times New Roman"/>
          <w:sz w:val="24"/>
          <w:szCs w:val="24"/>
        </w:rPr>
        <w:t xml:space="preserve">ing </w:t>
      </w:r>
      <w:r w:rsidRPr="00D167B6">
        <w:rPr>
          <w:rFonts w:ascii="Times New Roman" w:hAnsi="Times New Roman" w:cs="Times New Roman"/>
          <w:sz w:val="24"/>
          <w:szCs w:val="24"/>
        </w:rPr>
        <w:t>guiding frameworks of how private for-profit companies (PFPCs) can competitively sustain their interest in contributing to the third Sustainable Development Goal (SDG 3</w:t>
      </w:r>
      <w:r w:rsidR="00B200E0" w:rsidRPr="00D167B6">
        <w:rPr>
          <w:rFonts w:ascii="Times New Roman" w:hAnsi="Times New Roman" w:cs="Times New Roman"/>
          <w:sz w:val="24"/>
          <w:szCs w:val="24"/>
        </w:rPr>
        <w:t>), ‘</w:t>
      </w:r>
      <w:r w:rsidRPr="00D167B6">
        <w:rPr>
          <w:rFonts w:ascii="Times New Roman" w:hAnsi="Times New Roman" w:cs="Times New Roman"/>
          <w:bCs/>
          <w:color w:val="000000"/>
          <w:sz w:val="24"/>
          <w:szCs w:val="24"/>
        </w:rPr>
        <w:t>Ensure healthy lives and promote well-being for all at all ages</w:t>
      </w:r>
      <w:r w:rsidR="00B200E0" w:rsidRPr="00D167B6">
        <w:rPr>
          <w:rFonts w:ascii="Times New Roman" w:hAnsi="Times New Roman" w:cs="Times New Roman"/>
          <w:bCs/>
          <w:color w:val="000000"/>
          <w:sz w:val="24"/>
          <w:szCs w:val="24"/>
        </w:rPr>
        <w:t xml:space="preserve">,’ </w:t>
      </w:r>
      <w:r w:rsidRPr="00D167B6">
        <w:rPr>
          <w:rFonts w:ascii="Times New Roman" w:hAnsi="Times New Roman" w:cs="Times New Roman"/>
          <w:sz w:val="24"/>
          <w:szCs w:val="24"/>
        </w:rPr>
        <w:t xml:space="preserve">through their Corporate Social Responsibility (CSR) activities. </w:t>
      </w:r>
      <w:r w:rsidR="00926A7E" w:rsidRPr="00D167B6">
        <w:rPr>
          <w:rFonts w:ascii="Times New Roman" w:hAnsi="Times New Roman" w:cs="Times New Roman"/>
          <w:sz w:val="24"/>
          <w:szCs w:val="24"/>
        </w:rPr>
        <w:t xml:space="preserve">A qualitative case methodology </w:t>
      </w:r>
      <w:r w:rsidR="0011115E">
        <w:rPr>
          <w:rFonts w:ascii="Times New Roman" w:hAnsi="Times New Roman" w:cs="Times New Roman"/>
          <w:sz w:val="24"/>
          <w:szCs w:val="24"/>
        </w:rPr>
        <w:t>rooted in G</w:t>
      </w:r>
      <w:r w:rsidR="00A06625" w:rsidRPr="00D167B6">
        <w:rPr>
          <w:rFonts w:ascii="Times New Roman" w:hAnsi="Times New Roman" w:cs="Times New Roman"/>
          <w:sz w:val="24"/>
          <w:szCs w:val="24"/>
        </w:rPr>
        <w:t xml:space="preserve">rounded </w:t>
      </w:r>
      <w:r w:rsidR="0011115E">
        <w:rPr>
          <w:rFonts w:ascii="Times New Roman" w:hAnsi="Times New Roman" w:cs="Times New Roman"/>
          <w:sz w:val="24"/>
          <w:szCs w:val="24"/>
        </w:rPr>
        <w:t>T</w:t>
      </w:r>
      <w:r w:rsidR="00A06625" w:rsidRPr="00D167B6">
        <w:rPr>
          <w:rFonts w:ascii="Times New Roman" w:hAnsi="Times New Roman" w:cs="Times New Roman"/>
          <w:sz w:val="24"/>
          <w:szCs w:val="24"/>
        </w:rPr>
        <w:t xml:space="preserve">heory </w:t>
      </w:r>
      <w:r w:rsidR="00926A7E" w:rsidRPr="00D167B6">
        <w:rPr>
          <w:rFonts w:ascii="Times New Roman" w:hAnsi="Times New Roman" w:cs="Times New Roman"/>
          <w:sz w:val="24"/>
          <w:szCs w:val="24"/>
        </w:rPr>
        <w:t>was applied to investigate five large companies operating in Uganda</w:t>
      </w:r>
      <w:r w:rsidR="0011115E">
        <w:rPr>
          <w:rFonts w:ascii="Times New Roman" w:hAnsi="Times New Roman" w:cs="Times New Roman"/>
          <w:sz w:val="24"/>
          <w:szCs w:val="24"/>
        </w:rPr>
        <w:t>. F</w:t>
      </w:r>
      <w:r w:rsidR="00A06625" w:rsidRPr="00D167B6">
        <w:rPr>
          <w:rFonts w:ascii="Times New Roman" w:hAnsi="Times New Roman" w:cs="Times New Roman"/>
          <w:sz w:val="24"/>
          <w:szCs w:val="24"/>
        </w:rPr>
        <w:t xml:space="preserve">ield visits to CSR projects and </w:t>
      </w:r>
      <w:r w:rsidR="00926A7E" w:rsidRPr="00D167B6">
        <w:rPr>
          <w:rFonts w:ascii="Times New Roman" w:eastAsia="Times New Roman" w:hAnsi="Times New Roman" w:cs="Times New Roman"/>
          <w:sz w:val="24"/>
          <w:szCs w:val="24"/>
          <w:lang w:eastAsia="en-GB"/>
        </w:rPr>
        <w:t>s</w:t>
      </w:r>
      <w:r w:rsidR="00926A7E" w:rsidRPr="00D167B6">
        <w:rPr>
          <w:rFonts w:ascii="Times New Roman" w:hAnsi="Times New Roman" w:cs="Times New Roman"/>
          <w:sz w:val="24"/>
          <w:szCs w:val="24"/>
        </w:rPr>
        <w:t>emi-structured interviews</w:t>
      </w:r>
      <w:r w:rsidR="0011115E">
        <w:rPr>
          <w:rFonts w:ascii="Times New Roman" w:hAnsi="Times New Roman" w:cs="Times New Roman"/>
          <w:sz w:val="24"/>
          <w:szCs w:val="24"/>
        </w:rPr>
        <w:t xml:space="preserve"> were conducted</w:t>
      </w:r>
      <w:r w:rsidR="00926A7E" w:rsidRPr="00D167B6">
        <w:rPr>
          <w:rFonts w:ascii="Times New Roman" w:hAnsi="Times New Roman" w:cs="Times New Roman"/>
          <w:sz w:val="24"/>
          <w:szCs w:val="24"/>
        </w:rPr>
        <w:t xml:space="preserve"> with </w:t>
      </w:r>
      <w:r w:rsidR="00A06625" w:rsidRPr="00D167B6">
        <w:rPr>
          <w:rFonts w:ascii="Times New Roman" w:hAnsi="Times New Roman" w:cs="Times New Roman"/>
          <w:sz w:val="24"/>
          <w:szCs w:val="24"/>
        </w:rPr>
        <w:t xml:space="preserve">company </w:t>
      </w:r>
      <w:r w:rsidR="00926A7E" w:rsidRPr="00D167B6">
        <w:rPr>
          <w:rFonts w:ascii="Times New Roman" w:hAnsi="Times New Roman" w:cs="Times New Roman"/>
          <w:sz w:val="24"/>
          <w:szCs w:val="24"/>
        </w:rPr>
        <w:t>managers</w:t>
      </w:r>
      <w:r w:rsidR="00A06625" w:rsidRPr="00D167B6">
        <w:rPr>
          <w:rFonts w:ascii="Times New Roman" w:hAnsi="Times New Roman" w:cs="Times New Roman"/>
          <w:sz w:val="24"/>
          <w:szCs w:val="24"/>
        </w:rPr>
        <w:t xml:space="preserve">, CSR activity </w:t>
      </w:r>
      <w:r w:rsidR="00926A7E" w:rsidRPr="00D167B6">
        <w:rPr>
          <w:rFonts w:ascii="Times New Roman" w:hAnsi="Times New Roman" w:cs="Times New Roman"/>
          <w:sz w:val="24"/>
          <w:szCs w:val="24"/>
        </w:rPr>
        <w:t>beneficiaries,</w:t>
      </w:r>
      <w:r w:rsidR="00A06625" w:rsidRPr="00D167B6">
        <w:rPr>
          <w:rFonts w:ascii="Times New Roman" w:hAnsi="Times New Roman" w:cs="Times New Roman"/>
          <w:sz w:val="24"/>
          <w:szCs w:val="24"/>
        </w:rPr>
        <w:t xml:space="preserve"> and health sector stakeholders.</w:t>
      </w:r>
      <w:r w:rsidR="00926A7E" w:rsidRPr="00D167B6">
        <w:rPr>
          <w:rFonts w:ascii="Times New Roman" w:hAnsi="Times New Roman" w:cs="Times New Roman"/>
          <w:sz w:val="24"/>
          <w:szCs w:val="24"/>
        </w:rPr>
        <w:t xml:space="preserve"> </w:t>
      </w:r>
      <w:bookmarkStart w:id="2" w:name="_i3"/>
      <w:bookmarkEnd w:id="2"/>
    </w:p>
    <w:p w14:paraId="674B583A" w14:textId="0D5B90B3" w:rsidR="00926A7E" w:rsidRPr="00D167B6" w:rsidRDefault="00926A7E" w:rsidP="00501063">
      <w:pPr>
        <w:spacing w:line="360" w:lineRule="auto"/>
        <w:jc w:val="both"/>
        <w:rPr>
          <w:rFonts w:ascii="Times New Roman" w:hAnsi="Times New Roman" w:cs="Times New Roman"/>
          <w:b/>
          <w:sz w:val="24"/>
          <w:szCs w:val="24"/>
        </w:rPr>
      </w:pPr>
      <w:r w:rsidRPr="00D167B6">
        <w:rPr>
          <w:rFonts w:ascii="Times New Roman" w:hAnsi="Times New Roman" w:cs="Times New Roman"/>
          <w:b/>
          <w:sz w:val="24"/>
          <w:szCs w:val="24"/>
        </w:rPr>
        <w:t xml:space="preserve">Key Words: </w:t>
      </w:r>
      <w:r w:rsidRPr="00D167B6">
        <w:rPr>
          <w:rFonts w:ascii="Times New Roman" w:hAnsi="Times New Roman" w:cs="Times New Roman"/>
          <w:sz w:val="24"/>
          <w:szCs w:val="24"/>
        </w:rPr>
        <w:t>Health Care System, Corporate Social Responsibility, Sustainable Development Goals, Rio+20</w:t>
      </w:r>
    </w:p>
    <w:p w14:paraId="12A4C05A" w14:textId="77777777" w:rsidR="00857866" w:rsidRDefault="00857866" w:rsidP="00501063">
      <w:pPr>
        <w:spacing w:line="360" w:lineRule="auto"/>
        <w:jc w:val="both"/>
        <w:rPr>
          <w:rFonts w:ascii="Times New Roman" w:hAnsi="Times New Roman" w:cs="Times New Roman"/>
          <w:b/>
          <w:sz w:val="24"/>
          <w:szCs w:val="24"/>
        </w:rPr>
      </w:pPr>
    </w:p>
    <w:p w14:paraId="796B852B" w14:textId="77777777" w:rsidR="009465E6" w:rsidRPr="00D167B6" w:rsidRDefault="009465E6" w:rsidP="00501063">
      <w:pPr>
        <w:spacing w:line="360" w:lineRule="auto"/>
        <w:jc w:val="both"/>
        <w:rPr>
          <w:rFonts w:ascii="Times New Roman" w:hAnsi="Times New Roman" w:cs="Times New Roman"/>
          <w:b/>
          <w:sz w:val="24"/>
          <w:szCs w:val="24"/>
        </w:rPr>
      </w:pPr>
    </w:p>
    <w:p w14:paraId="5084A18E" w14:textId="464B62A4" w:rsidR="00926A7E" w:rsidRDefault="009465E6" w:rsidP="00D76461">
      <w:pPr>
        <w:spacing w:line="360" w:lineRule="auto"/>
        <w:jc w:val="center"/>
        <w:rPr>
          <w:rFonts w:ascii="Times New Roman" w:hAnsi="Times New Roman" w:cs="Times New Roman"/>
          <w:b/>
          <w:sz w:val="24"/>
          <w:szCs w:val="24"/>
        </w:rPr>
      </w:pPr>
      <w:r w:rsidRPr="00D167B6">
        <w:rPr>
          <w:rFonts w:ascii="Times New Roman" w:hAnsi="Times New Roman" w:cs="Times New Roman"/>
          <w:b/>
          <w:sz w:val="24"/>
          <w:szCs w:val="24"/>
        </w:rPr>
        <w:t>INTRODUCTION:</w:t>
      </w:r>
    </w:p>
    <w:p w14:paraId="5513FCDA" w14:textId="77777777" w:rsidR="009465E6" w:rsidRPr="00D167B6" w:rsidRDefault="009465E6" w:rsidP="00501063">
      <w:pPr>
        <w:spacing w:line="360" w:lineRule="auto"/>
        <w:jc w:val="both"/>
        <w:rPr>
          <w:rFonts w:ascii="Times New Roman" w:hAnsi="Times New Roman" w:cs="Times New Roman"/>
          <w:b/>
          <w:sz w:val="24"/>
          <w:szCs w:val="24"/>
        </w:rPr>
      </w:pPr>
    </w:p>
    <w:p w14:paraId="0B36A16D" w14:textId="1758F1C5" w:rsidR="00926A7E" w:rsidRPr="00D167B6" w:rsidRDefault="00926A7E" w:rsidP="00501063">
      <w:pPr>
        <w:spacing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Globally, efforts to strengthen sustainable health care systems by the World Health Organization (WHO), United Nations (UN) agencies, diplomatic missions, governments, development agencies, academicians, or non-governmental organizations (NGOs), seemed fruitless after the clocking of January 2015 countdown on the attainment of all, especially, health related Millennium Development Goals (MDGs 4, 5 and 6). The MDGs campaign efforts ran between the year 2000 and 2015 (UN Millennium Declaration, 2000). Unfortunately, by 2015, most efforts recorded mixed outcomes, that is, “off truck,” “reversal in progress,” or “close to parity,” (The Millennium Development Goals Report, 2014; Katamba, et al., 2014a). Hope in these, specifically health related, efforts has however just been restored by culminating the former three </w:t>
      </w:r>
      <w:r w:rsidRPr="00D167B6">
        <w:rPr>
          <w:rFonts w:ascii="Times New Roman" w:hAnsi="Times New Roman" w:cs="Times New Roman"/>
          <w:sz w:val="24"/>
          <w:szCs w:val="24"/>
        </w:rPr>
        <w:lastRenderedPageBreak/>
        <w:t xml:space="preserve">health related goals into one Sustainable Development Goal (SDG),  that aims to </w:t>
      </w:r>
      <w:r w:rsidRPr="00D167B6">
        <w:rPr>
          <w:rFonts w:ascii="Times New Roman" w:hAnsi="Times New Roman" w:cs="Times New Roman"/>
          <w:i/>
          <w:sz w:val="24"/>
          <w:szCs w:val="24"/>
        </w:rPr>
        <w:t>“ensure healthy lives and promote wellbeing for all at all ages (SDG 3).”</w:t>
      </w:r>
      <w:r w:rsidRPr="00D167B6">
        <w:rPr>
          <w:rFonts w:ascii="Times New Roman" w:hAnsi="Times New Roman" w:cs="Times New Roman"/>
          <w:sz w:val="24"/>
          <w:szCs w:val="24"/>
        </w:rPr>
        <w:t xml:space="preserve"> The Rio+20 outcome document, </w:t>
      </w:r>
      <w:r w:rsidRPr="00D167B6">
        <w:rPr>
          <w:rFonts w:ascii="Times New Roman" w:hAnsi="Times New Roman" w:cs="Times New Roman"/>
          <w:i/>
          <w:sz w:val="24"/>
          <w:szCs w:val="24"/>
        </w:rPr>
        <w:t>‘</w:t>
      </w:r>
      <w:r w:rsidRPr="00D167B6">
        <w:rPr>
          <w:rFonts w:ascii="Times New Roman" w:hAnsi="Times New Roman" w:cs="Times New Roman"/>
          <w:i/>
          <w:iCs/>
          <w:sz w:val="24"/>
          <w:szCs w:val="24"/>
        </w:rPr>
        <w:t>The Future We Want</w:t>
      </w:r>
      <w:r w:rsidRPr="00D167B6">
        <w:rPr>
          <w:rFonts w:ascii="Times New Roman" w:hAnsi="Times New Roman" w:cs="Times New Roman"/>
          <w:i/>
          <w:sz w:val="24"/>
          <w:szCs w:val="24"/>
        </w:rPr>
        <w:t xml:space="preserve">’, </w:t>
      </w:r>
      <w:r w:rsidRPr="00D167B6">
        <w:rPr>
          <w:rFonts w:ascii="Times New Roman" w:hAnsi="Times New Roman" w:cs="Times New Roman"/>
          <w:sz w:val="24"/>
          <w:szCs w:val="24"/>
        </w:rPr>
        <w:t xml:space="preserve">mentions that this goal (SDG3) is now the universal set of health care system goals, targets and indicators that UN member states will be expected to use when framing their health care systems’ programs and political strategies over the next 15 years (2015-2030). This period has been branded </w:t>
      </w:r>
      <w:r w:rsidRPr="00D167B6">
        <w:rPr>
          <w:rFonts w:ascii="Times New Roman" w:hAnsi="Times New Roman" w:cs="Times New Roman"/>
          <w:i/>
          <w:sz w:val="24"/>
          <w:szCs w:val="24"/>
        </w:rPr>
        <w:t>the ‘Post-2015 MDG agenda.’</w:t>
      </w:r>
      <w:r w:rsidRPr="00D167B6">
        <w:rPr>
          <w:rFonts w:ascii="Times New Roman" w:hAnsi="Times New Roman" w:cs="Times New Roman"/>
          <w:sz w:val="24"/>
          <w:szCs w:val="24"/>
        </w:rPr>
        <w:t xml:space="preserve"> The emerging question therefore is what will be the fate of the health care system by the year 2030 globally and at country level? This question surfaces because SDG 3 is one of the current 16 SDGs, a number which is twice the former eight (8) MDGs, of which none of them or even a single target was fully achieved in almost all developing countries (The Millennium Development Goals Report, 2014). Furthermore, this question posts that if not creatively and well managed, the current social-economic and political conditions that obstructed the achievement of health care system related targets will prevail over the current efforts to realize SDG 3.</w:t>
      </w:r>
    </w:p>
    <w:p w14:paraId="49DB8819" w14:textId="7F4E238E" w:rsidR="00926A7E" w:rsidRPr="00D167B6" w:rsidRDefault="00926A7E" w:rsidP="00501063">
      <w:pPr>
        <w:spacing w:line="360" w:lineRule="auto"/>
        <w:ind w:firstLine="720"/>
        <w:jc w:val="both"/>
        <w:rPr>
          <w:rFonts w:ascii="Times New Roman" w:hAnsi="Times New Roman" w:cs="Times New Roman"/>
          <w:sz w:val="24"/>
          <w:szCs w:val="24"/>
        </w:rPr>
      </w:pPr>
      <w:r w:rsidRPr="00D167B6">
        <w:rPr>
          <w:rFonts w:ascii="Times New Roman" w:hAnsi="Times New Roman" w:cs="Times New Roman"/>
          <w:sz w:val="24"/>
          <w:szCs w:val="24"/>
        </w:rPr>
        <w:t>Promising though, corporate social responsibility (CSR) scholars (Visser, 2015, 2008; Katamba, et al., 2014a, and b) mentioned that the above raised concerns could be contained (Philips, 2000; Waddock, 2006; 2004). This is because the current SDG 3 does not seem as ambitious as the former three health-related MDGs (4, 5 and 6) which had six targets altogether pegged on 19 indicators (Katamba et al., 2014a). However, to strengthen the health care system, we need to build on the successes stories of the former MDG 2015 agenda (Ki-Moon, 2014), yet at the same time question why some initiatives failed (Inem, 2014). One of the main successes was using PFPCs to engaging in this development agenda (Business Call to Action, 2013), a move which is largely dubbed, corporate social</w:t>
      </w:r>
      <w:r w:rsidR="0067353D" w:rsidRPr="00D167B6">
        <w:rPr>
          <w:rFonts w:ascii="Times New Roman" w:hAnsi="Times New Roman" w:cs="Times New Roman"/>
          <w:sz w:val="24"/>
          <w:szCs w:val="24"/>
        </w:rPr>
        <w:t xml:space="preserve"> responsibility (CSR) (</w:t>
      </w:r>
      <w:r w:rsidRPr="00D167B6">
        <w:rPr>
          <w:rFonts w:ascii="Times New Roman" w:hAnsi="Times New Roman" w:cs="Times New Roman"/>
          <w:sz w:val="24"/>
          <w:szCs w:val="24"/>
        </w:rPr>
        <w:t>Katamba et al., 2012; Porter and Kramer, 2006; Aras and Crowther, 2007; Nkundabanyanga and Okwe, 2011). This makes it important to understand why and how private for-profit companies (PFPC)’s CSR activities can be brought in the equation of strengthening a sound health care system that will ensure ‘</w:t>
      </w:r>
      <w:r w:rsidRPr="00D167B6">
        <w:rPr>
          <w:rFonts w:ascii="Times New Roman" w:hAnsi="Times New Roman" w:cs="Times New Roman"/>
          <w:i/>
          <w:sz w:val="24"/>
          <w:szCs w:val="24"/>
        </w:rPr>
        <w:t xml:space="preserve">healthy lives and promote wellbeing for all at all ages.’ </w:t>
      </w:r>
      <w:r w:rsidRPr="00D167B6">
        <w:rPr>
          <w:rFonts w:ascii="Times New Roman" w:hAnsi="Times New Roman" w:cs="Times New Roman"/>
          <w:sz w:val="24"/>
          <w:szCs w:val="24"/>
        </w:rPr>
        <w:t>This study will address three research questions (RQs):</w:t>
      </w:r>
    </w:p>
    <w:p w14:paraId="0600F516" w14:textId="00E59A0B" w:rsidR="00926A7E" w:rsidRPr="00D167B6" w:rsidRDefault="00926A7E" w:rsidP="00501063">
      <w:pPr>
        <w:spacing w:after="0" w:line="360" w:lineRule="auto"/>
        <w:ind w:left="1440" w:hanging="720"/>
        <w:jc w:val="both"/>
        <w:rPr>
          <w:rFonts w:ascii="Times New Roman" w:hAnsi="Times New Roman" w:cs="Times New Roman"/>
          <w:i/>
          <w:sz w:val="24"/>
          <w:szCs w:val="24"/>
        </w:rPr>
      </w:pPr>
      <w:r w:rsidRPr="00D167B6">
        <w:rPr>
          <w:rFonts w:ascii="Times New Roman" w:hAnsi="Times New Roman" w:cs="Times New Roman"/>
          <w:i/>
          <w:sz w:val="24"/>
          <w:szCs w:val="24"/>
        </w:rPr>
        <w:lastRenderedPageBreak/>
        <w:t>RQ1: What arouses PFPC’s interest to engage in health care system related CSR activities?</w:t>
      </w:r>
    </w:p>
    <w:p w14:paraId="6DC703D6" w14:textId="03535717" w:rsidR="00926A7E" w:rsidRPr="00D167B6" w:rsidRDefault="00926A7E" w:rsidP="00501063">
      <w:pPr>
        <w:spacing w:after="0" w:line="360" w:lineRule="auto"/>
        <w:ind w:left="1440" w:hanging="720"/>
        <w:jc w:val="both"/>
        <w:rPr>
          <w:rFonts w:ascii="Times New Roman" w:hAnsi="Times New Roman" w:cs="Times New Roman"/>
          <w:i/>
          <w:sz w:val="24"/>
          <w:szCs w:val="24"/>
        </w:rPr>
      </w:pPr>
      <w:r w:rsidRPr="00D167B6">
        <w:rPr>
          <w:rFonts w:ascii="Times New Roman" w:hAnsi="Times New Roman" w:cs="Times New Roman"/>
          <w:i/>
          <w:sz w:val="24"/>
          <w:szCs w:val="24"/>
        </w:rPr>
        <w:t>RQ2: What are the dominant PFPC’s CSR activities and their corresponding contribution to strengthening health care systems?</w:t>
      </w:r>
    </w:p>
    <w:p w14:paraId="06EB2773" w14:textId="2F40BE96" w:rsidR="00926A7E" w:rsidRPr="00D167B6" w:rsidRDefault="00926A7E" w:rsidP="00501063">
      <w:pPr>
        <w:spacing w:after="0" w:line="360" w:lineRule="auto"/>
        <w:ind w:left="1440" w:hanging="720"/>
        <w:jc w:val="both"/>
        <w:rPr>
          <w:rFonts w:ascii="Times New Roman" w:hAnsi="Times New Roman" w:cs="Times New Roman"/>
          <w:i/>
          <w:sz w:val="24"/>
          <w:szCs w:val="24"/>
        </w:rPr>
      </w:pPr>
      <w:r w:rsidRPr="00D167B6">
        <w:rPr>
          <w:rFonts w:ascii="Times New Roman" w:hAnsi="Times New Roman" w:cs="Times New Roman"/>
          <w:i/>
          <w:sz w:val="24"/>
          <w:szCs w:val="24"/>
        </w:rPr>
        <w:t xml:space="preserve">RQ3: How can sustainability of these health care system related CSR activities </w:t>
      </w:r>
      <w:proofErr w:type="gramStart"/>
      <w:r w:rsidRPr="00D167B6">
        <w:rPr>
          <w:rFonts w:ascii="Times New Roman" w:hAnsi="Times New Roman" w:cs="Times New Roman"/>
          <w:i/>
          <w:sz w:val="24"/>
          <w:szCs w:val="24"/>
        </w:rPr>
        <w:t>be</w:t>
      </w:r>
      <w:proofErr w:type="gramEnd"/>
      <w:r w:rsidRPr="00D167B6">
        <w:rPr>
          <w:rFonts w:ascii="Times New Roman" w:hAnsi="Times New Roman" w:cs="Times New Roman"/>
          <w:i/>
          <w:sz w:val="24"/>
          <w:szCs w:val="24"/>
        </w:rPr>
        <w:t xml:space="preserve"> ensured?</w:t>
      </w:r>
    </w:p>
    <w:p w14:paraId="06552040" w14:textId="77777777" w:rsidR="00926A7E" w:rsidRPr="00D167B6" w:rsidRDefault="00926A7E" w:rsidP="00501063">
      <w:pPr>
        <w:spacing w:after="0" w:line="360" w:lineRule="auto"/>
        <w:jc w:val="both"/>
        <w:rPr>
          <w:rFonts w:ascii="Times New Roman" w:hAnsi="Times New Roman" w:cs="Times New Roman"/>
          <w:sz w:val="24"/>
          <w:szCs w:val="24"/>
        </w:rPr>
      </w:pPr>
    </w:p>
    <w:p w14:paraId="0AC2F6F1" w14:textId="2E53FAEC" w:rsidR="00926A7E" w:rsidRPr="00D167B6" w:rsidRDefault="00926A7E" w:rsidP="00501063">
      <w:pPr>
        <w:spacing w:after="0" w:line="360" w:lineRule="auto"/>
        <w:ind w:firstLine="720"/>
        <w:jc w:val="both"/>
        <w:rPr>
          <w:rFonts w:ascii="Times New Roman" w:hAnsi="Times New Roman" w:cs="Times New Roman"/>
          <w:sz w:val="24"/>
          <w:szCs w:val="24"/>
        </w:rPr>
      </w:pPr>
      <w:r w:rsidRPr="00D167B6">
        <w:rPr>
          <w:rFonts w:ascii="Times New Roman" w:hAnsi="Times New Roman" w:cs="Times New Roman"/>
          <w:sz w:val="24"/>
          <w:szCs w:val="24"/>
        </w:rPr>
        <w:t xml:space="preserve">Uganda (a small developing country and one of the poorest in East Africa) informs this study because (i) it’s a signatory to The Rio+20 outcome document, </w:t>
      </w:r>
      <w:r w:rsidRPr="00D167B6">
        <w:rPr>
          <w:rFonts w:ascii="Times New Roman" w:hAnsi="Times New Roman" w:cs="Times New Roman"/>
          <w:i/>
          <w:sz w:val="24"/>
          <w:szCs w:val="24"/>
        </w:rPr>
        <w:t>‘</w:t>
      </w:r>
      <w:r w:rsidRPr="00D167B6">
        <w:rPr>
          <w:rFonts w:ascii="Times New Roman" w:hAnsi="Times New Roman" w:cs="Times New Roman"/>
          <w:i/>
          <w:iCs/>
          <w:sz w:val="24"/>
          <w:szCs w:val="24"/>
        </w:rPr>
        <w:t>The Future We Want’</w:t>
      </w:r>
      <w:r w:rsidRPr="00D167B6">
        <w:rPr>
          <w:rFonts w:ascii="Times New Roman" w:hAnsi="Times New Roman" w:cs="Times New Roman"/>
          <w:i/>
          <w:sz w:val="24"/>
          <w:szCs w:val="24"/>
        </w:rPr>
        <w:t xml:space="preserve">, </w:t>
      </w:r>
      <w:r w:rsidRPr="00D167B6">
        <w:rPr>
          <w:rFonts w:ascii="Times New Roman" w:hAnsi="Times New Roman" w:cs="Times New Roman"/>
          <w:sz w:val="24"/>
          <w:szCs w:val="24"/>
        </w:rPr>
        <w:t>(ii) it is a developing country with unique health care systems related challenges, such as high treatment costs, poor health infrastructure, and grappling fiscal budget for the health sector, despite receiving huge amounts from donors (notably USAID) to develop its health system; (iii) it is in introductory stages of strategic CSR (Bagire, 2011; Katamba, et al., 2012). Health Care Systems (HCS) have been preferred as opposed to other sustainable human development challenges (poverty, environmental degradation, climate change, food insecurity, etc.), because deriving benefit from efforts mitigating these other challenges can only be beneficial to people who are healthy (Katamba et al., 2014b). This makes SDG 3 central to the post-2015 MDG development agenda and thus requiring special attention so as to identify synergies that would yield sustainable results. To inform our RQs and purpose, to encourage companies to participate in strengthening health care systems, this research is informed by normative CSR theories, such as stakeholder theory (Freeman, 1984; Barnard, 1938).</w:t>
      </w:r>
    </w:p>
    <w:p w14:paraId="74883E29" w14:textId="77777777" w:rsidR="00926A7E" w:rsidRPr="00D167B6" w:rsidRDefault="00926A7E" w:rsidP="00501063">
      <w:pPr>
        <w:spacing w:after="0" w:line="360" w:lineRule="auto"/>
        <w:jc w:val="both"/>
        <w:rPr>
          <w:rFonts w:ascii="Times New Roman" w:hAnsi="Times New Roman" w:cs="Times New Roman"/>
          <w:sz w:val="24"/>
          <w:szCs w:val="24"/>
        </w:rPr>
      </w:pPr>
    </w:p>
    <w:p w14:paraId="21F87F72" w14:textId="25A0A59C" w:rsidR="0067353D" w:rsidRPr="00D167B6" w:rsidRDefault="00926A7E" w:rsidP="00501063">
      <w:pPr>
        <w:spacing w:before="3" w:line="360" w:lineRule="auto"/>
        <w:ind w:firstLine="720"/>
        <w:jc w:val="both"/>
        <w:rPr>
          <w:rFonts w:ascii="Times New Roman" w:hAnsi="Times New Roman" w:cs="Times New Roman"/>
          <w:b/>
          <w:sz w:val="24"/>
          <w:szCs w:val="24"/>
        </w:rPr>
      </w:pPr>
      <w:r w:rsidRPr="00D167B6">
        <w:rPr>
          <w:rFonts w:ascii="Times New Roman" w:hAnsi="Times New Roman" w:cs="Times New Roman"/>
          <w:sz w:val="24"/>
          <w:szCs w:val="24"/>
          <w:lang w:val="en-GB"/>
        </w:rPr>
        <w:t xml:space="preserve">Next, we provide a brief review of the literature and explain the study’s methodology, before illustrating the findings. We end with a discussion and conclusion. The last sections present policy and managerial recommendations as well as limitations of this study and directions for further research. </w:t>
      </w:r>
    </w:p>
    <w:p w14:paraId="6ACCEE52" w14:textId="77777777" w:rsidR="00F83409" w:rsidRDefault="00F83409" w:rsidP="00501063">
      <w:pPr>
        <w:spacing w:after="0" w:line="360" w:lineRule="auto"/>
        <w:jc w:val="both"/>
        <w:rPr>
          <w:rFonts w:ascii="Times New Roman" w:hAnsi="Times New Roman" w:cs="Times New Roman"/>
          <w:b/>
          <w:sz w:val="24"/>
          <w:szCs w:val="24"/>
        </w:rPr>
      </w:pPr>
    </w:p>
    <w:p w14:paraId="52DFA95D" w14:textId="77777777" w:rsidR="00F83409" w:rsidRDefault="00F83409" w:rsidP="00501063">
      <w:pPr>
        <w:spacing w:after="0" w:line="360" w:lineRule="auto"/>
        <w:jc w:val="both"/>
        <w:rPr>
          <w:rFonts w:ascii="Times New Roman" w:hAnsi="Times New Roman" w:cs="Times New Roman"/>
          <w:b/>
          <w:sz w:val="24"/>
          <w:szCs w:val="24"/>
        </w:rPr>
      </w:pPr>
    </w:p>
    <w:p w14:paraId="206B6D97" w14:textId="2300885E" w:rsidR="00926A7E" w:rsidRPr="00D167B6" w:rsidRDefault="00F83409" w:rsidP="00326BAB">
      <w:pPr>
        <w:spacing w:after="0" w:line="360" w:lineRule="auto"/>
        <w:jc w:val="center"/>
        <w:rPr>
          <w:rFonts w:ascii="Times New Roman" w:hAnsi="Times New Roman" w:cs="Times New Roman"/>
          <w:i/>
          <w:sz w:val="24"/>
          <w:szCs w:val="24"/>
        </w:rPr>
      </w:pPr>
      <w:r w:rsidRPr="00D167B6">
        <w:rPr>
          <w:rFonts w:ascii="Times New Roman" w:hAnsi="Times New Roman" w:cs="Times New Roman"/>
          <w:b/>
          <w:sz w:val="24"/>
          <w:szCs w:val="24"/>
        </w:rPr>
        <w:t>LITERATURE REVIEW</w:t>
      </w:r>
    </w:p>
    <w:p w14:paraId="69712C13" w14:textId="77777777" w:rsidR="00F83409" w:rsidRPr="00326BAB" w:rsidRDefault="00F83409" w:rsidP="00326BAB">
      <w:pPr>
        <w:spacing w:after="0" w:line="360" w:lineRule="auto"/>
        <w:jc w:val="center"/>
        <w:rPr>
          <w:rFonts w:ascii="Times New Roman" w:hAnsi="Times New Roman" w:cs="Times New Roman"/>
          <w:b/>
          <w:i/>
          <w:sz w:val="24"/>
          <w:szCs w:val="24"/>
        </w:rPr>
      </w:pPr>
    </w:p>
    <w:p w14:paraId="5457EF21" w14:textId="7C09D637" w:rsidR="00894B83" w:rsidRPr="00326BAB" w:rsidRDefault="00926A7E" w:rsidP="00326BAB">
      <w:pPr>
        <w:spacing w:after="0" w:line="360" w:lineRule="auto"/>
        <w:jc w:val="center"/>
        <w:rPr>
          <w:rFonts w:ascii="Times New Roman" w:hAnsi="Times New Roman" w:cs="Times New Roman"/>
          <w:b/>
          <w:sz w:val="24"/>
          <w:szCs w:val="24"/>
        </w:rPr>
      </w:pPr>
      <w:r w:rsidRPr="00326BAB">
        <w:rPr>
          <w:rFonts w:ascii="Times New Roman" w:hAnsi="Times New Roman" w:cs="Times New Roman"/>
          <w:b/>
          <w:i/>
          <w:sz w:val="24"/>
          <w:szCs w:val="24"/>
        </w:rPr>
        <w:t xml:space="preserve">What </w:t>
      </w:r>
      <w:r w:rsidR="00F83409" w:rsidRPr="00326BAB">
        <w:rPr>
          <w:rFonts w:ascii="Times New Roman" w:hAnsi="Times New Roman" w:cs="Times New Roman"/>
          <w:b/>
          <w:i/>
          <w:sz w:val="24"/>
          <w:szCs w:val="24"/>
        </w:rPr>
        <w:t>Is A Health Care System</w:t>
      </w:r>
      <w:r w:rsidR="00F83409" w:rsidRPr="00326BAB">
        <w:rPr>
          <w:rFonts w:ascii="Times New Roman" w:hAnsi="Times New Roman" w:cs="Times New Roman"/>
          <w:b/>
          <w:sz w:val="24"/>
          <w:szCs w:val="24"/>
        </w:rPr>
        <w:t>?</w:t>
      </w:r>
    </w:p>
    <w:p w14:paraId="206BFBBC" w14:textId="7859BC7B" w:rsidR="00894B83" w:rsidRDefault="00894B83" w:rsidP="00326BAB">
      <w:pPr>
        <w:jc w:val="center"/>
        <w:rPr>
          <w:rFonts w:ascii="Times New Roman" w:hAnsi="Times New Roman" w:cs="Times New Roman"/>
          <w:sz w:val="24"/>
          <w:szCs w:val="24"/>
        </w:rPr>
      </w:pPr>
    </w:p>
    <w:p w14:paraId="7EF4450C" w14:textId="77777777" w:rsidR="00926A7E" w:rsidRPr="00D167B6" w:rsidRDefault="00926A7E" w:rsidP="00501063">
      <w:pPr>
        <w:spacing w:after="0" w:line="360" w:lineRule="auto"/>
        <w:jc w:val="both"/>
        <w:rPr>
          <w:rFonts w:ascii="Times New Roman" w:hAnsi="Times New Roman" w:cs="Times New Roman"/>
          <w:sz w:val="24"/>
          <w:szCs w:val="24"/>
        </w:rPr>
      </w:pPr>
    </w:p>
    <w:p w14:paraId="4C7DA472" w14:textId="0E9BB35D"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According to the World Bank (2007) and Jamison (2006), a </w:t>
      </w:r>
      <w:r w:rsidRPr="00D167B6">
        <w:rPr>
          <w:rFonts w:ascii="Times New Roman" w:hAnsi="Times New Roman" w:cs="Times New Roman"/>
          <w:bCs/>
          <w:sz w:val="24"/>
          <w:szCs w:val="24"/>
        </w:rPr>
        <w:t>health care system</w:t>
      </w:r>
      <w:r w:rsidRPr="00D167B6">
        <w:rPr>
          <w:rFonts w:ascii="Times New Roman" w:hAnsi="Times New Roman" w:cs="Times New Roman"/>
          <w:sz w:val="24"/>
          <w:szCs w:val="24"/>
        </w:rPr>
        <w:t xml:space="preserve"> is an organization of people, institutions, and resources that deliver </w:t>
      </w:r>
      <w:r w:rsidRPr="00D167B6">
        <w:rPr>
          <w:rFonts w:ascii="Times New Roman" w:hAnsi="Times New Roman" w:cs="Times New Roman"/>
          <w:bCs/>
          <w:sz w:val="24"/>
          <w:szCs w:val="24"/>
        </w:rPr>
        <w:t>health</w:t>
      </w:r>
      <w:r w:rsidRPr="00D167B6">
        <w:rPr>
          <w:rFonts w:ascii="Times New Roman" w:hAnsi="Times New Roman" w:cs="Times New Roman"/>
          <w:sz w:val="24"/>
          <w:szCs w:val="24"/>
        </w:rPr>
        <w:t xml:space="preserve"> care services to meet human </w:t>
      </w:r>
      <w:r w:rsidRPr="00D167B6">
        <w:rPr>
          <w:rFonts w:ascii="Times New Roman" w:hAnsi="Times New Roman" w:cs="Times New Roman"/>
          <w:bCs/>
          <w:sz w:val="24"/>
          <w:szCs w:val="24"/>
        </w:rPr>
        <w:t>health</w:t>
      </w:r>
      <w:r w:rsidRPr="00D167B6">
        <w:rPr>
          <w:rFonts w:ascii="Times New Roman" w:hAnsi="Times New Roman" w:cs="Times New Roman"/>
          <w:sz w:val="24"/>
          <w:szCs w:val="24"/>
        </w:rPr>
        <w:t xml:space="preserve"> needs of target populations. This means, a health care system performs functions including oversight (e.g., policymaking, regulation), health service provision (e.g., clinical services, health promotion), financing, and managing resources (e.g., pharmaceuticals, medical equipment, and information). By this, we can deduce that, a health care system is a combination of resources, organization, financing and management that culminate into the delivery of health services to the population, and all activities whose primary purpose is to promote, restore, and maintain health. Inem (2014) lamented several problems facing the health care system in developing countries, including Uganda: (i) differences between urban and rural development; and (ii) social economic conditions that escalate the disease burden. Nine combined issues may threaten the achievement of SDG 3, if not addressed. For example, the inverted pyramid structure of health care delivery, in which about 65% to 80% of the people live in rural areas while only about 20% of existing health </w:t>
      </w:r>
      <w:proofErr w:type="gramStart"/>
      <w:r w:rsidRPr="00D167B6">
        <w:rPr>
          <w:rFonts w:ascii="Times New Roman" w:hAnsi="Times New Roman" w:cs="Times New Roman"/>
          <w:sz w:val="24"/>
          <w:szCs w:val="24"/>
        </w:rPr>
        <w:t>care</w:t>
      </w:r>
      <w:proofErr w:type="gramEnd"/>
      <w:r w:rsidRPr="00D167B6">
        <w:rPr>
          <w:rFonts w:ascii="Times New Roman" w:hAnsi="Times New Roman" w:cs="Times New Roman"/>
          <w:sz w:val="24"/>
          <w:szCs w:val="24"/>
        </w:rPr>
        <w:t xml:space="preserve"> is available to them. On the other hand, 20% of the people live in the cities and towns and receive 80% of the medical and health care which would have been shared across the respective country’s nationals. In addition, lack of adequate housing and unhealthy life styles (diet, lack of exercise, smoking and alcohol use), seem pleasant to any individual but they aggravate the prevalence of non-communicable diseases. Furthermore, various country level health schemes are vertical programmes (funded or managed by international aid agencies) addressing disease problems like TB, HIV/AIDS, leprosy, and they give less attention to health infrastructure development like constructions of medical laboratories, labor wards, patient waiting shades, etc. Lastly, relevant generated health care systems data in the early stages of providing improved health services are not utilized in subsequent stages of these programs. This has bred substantial duplication of health care system activities being run alongside similar or related government activities.</w:t>
      </w:r>
    </w:p>
    <w:p w14:paraId="0B1A92FE" w14:textId="77777777" w:rsidR="00926A7E" w:rsidRPr="00D167B6" w:rsidRDefault="00926A7E" w:rsidP="00501063">
      <w:pPr>
        <w:spacing w:after="0" w:line="360" w:lineRule="auto"/>
        <w:jc w:val="both"/>
        <w:rPr>
          <w:rFonts w:ascii="Times New Roman" w:hAnsi="Times New Roman" w:cs="Times New Roman"/>
          <w:i/>
          <w:sz w:val="24"/>
          <w:szCs w:val="24"/>
        </w:rPr>
      </w:pPr>
    </w:p>
    <w:p w14:paraId="1585CB21" w14:textId="72A58A4E" w:rsidR="00926A7E" w:rsidRPr="00F072C5" w:rsidRDefault="00926A7E" w:rsidP="00501063">
      <w:pPr>
        <w:spacing w:after="0" w:line="360" w:lineRule="auto"/>
        <w:jc w:val="both"/>
        <w:rPr>
          <w:rFonts w:ascii="Times New Roman" w:hAnsi="Times New Roman" w:cs="Times New Roman"/>
          <w:b/>
          <w:i/>
          <w:sz w:val="24"/>
          <w:szCs w:val="24"/>
        </w:rPr>
      </w:pPr>
      <w:r w:rsidRPr="00F072C5">
        <w:rPr>
          <w:rFonts w:ascii="Times New Roman" w:hAnsi="Times New Roman" w:cs="Times New Roman"/>
          <w:b/>
          <w:i/>
          <w:sz w:val="24"/>
          <w:szCs w:val="24"/>
        </w:rPr>
        <w:t>Theoretical foundations</w:t>
      </w:r>
      <w:r w:rsidR="00F072C5" w:rsidRPr="00F072C5">
        <w:rPr>
          <w:rFonts w:ascii="Times New Roman" w:hAnsi="Times New Roman" w:cs="Times New Roman"/>
          <w:b/>
          <w:i/>
          <w:sz w:val="24"/>
          <w:szCs w:val="24"/>
        </w:rPr>
        <w:t>:</w:t>
      </w:r>
    </w:p>
    <w:p w14:paraId="53B7B47E" w14:textId="77777777" w:rsidR="00F072C5" w:rsidRPr="00F072C5" w:rsidRDefault="00F072C5" w:rsidP="00501063">
      <w:pPr>
        <w:spacing w:after="0" w:line="360" w:lineRule="auto"/>
        <w:jc w:val="both"/>
        <w:rPr>
          <w:rFonts w:ascii="Times New Roman" w:hAnsi="Times New Roman" w:cs="Times New Roman"/>
          <w:b/>
          <w:i/>
          <w:sz w:val="24"/>
          <w:szCs w:val="24"/>
        </w:rPr>
      </w:pPr>
    </w:p>
    <w:p w14:paraId="48CE74F3" w14:textId="699714C9" w:rsidR="00926A7E" w:rsidRPr="00F072C5" w:rsidRDefault="00926A7E" w:rsidP="00501063">
      <w:pPr>
        <w:pStyle w:val="ListParagraph"/>
        <w:numPr>
          <w:ilvl w:val="0"/>
          <w:numId w:val="7"/>
        </w:numPr>
        <w:spacing w:after="0" w:line="360" w:lineRule="auto"/>
        <w:jc w:val="both"/>
        <w:rPr>
          <w:rFonts w:ascii="Times New Roman" w:hAnsi="Times New Roman" w:cs="Times New Roman"/>
          <w:b/>
          <w:sz w:val="24"/>
          <w:szCs w:val="24"/>
        </w:rPr>
      </w:pPr>
      <w:bookmarkStart w:id="3" w:name="_Toc404566670"/>
      <w:r w:rsidRPr="00F072C5">
        <w:rPr>
          <w:rFonts w:ascii="Times New Roman" w:hAnsi="Times New Roman" w:cs="Times New Roman"/>
          <w:b/>
          <w:i/>
          <w:sz w:val="24"/>
          <w:szCs w:val="24"/>
        </w:rPr>
        <w:t>Stakeholder theory</w:t>
      </w:r>
      <w:bookmarkEnd w:id="3"/>
    </w:p>
    <w:p w14:paraId="33695E74" w14:textId="68A01B8F"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In the context of healthcare, AHRQ (2014) defines stakeholders as persons or groups that have a vested interest in clinical related decisions and in the processes that supports that decision. These stakeholders may be patients, caregivers, clinicians, researchers, advocacy groups, professional societies, businesses/PFPCs, and policymakers. Each stakeholder group has a unique interest and valuable perspective to the health care system. Therefore, these stakeholder’s interests can be best understood or explained by using</w:t>
      </w:r>
      <w:r w:rsidRPr="00D167B6">
        <w:rPr>
          <w:rFonts w:ascii="Times New Roman" w:hAnsi="Times New Roman" w:cs="Times New Roman"/>
          <w:i/>
          <w:sz w:val="24"/>
          <w:szCs w:val="24"/>
        </w:rPr>
        <w:t xml:space="preserve"> stakeholder theory</w:t>
      </w:r>
      <w:r w:rsidRPr="00D167B6">
        <w:rPr>
          <w:rFonts w:ascii="Times New Roman" w:hAnsi="Times New Roman" w:cs="Times New Roman"/>
          <w:sz w:val="24"/>
          <w:szCs w:val="24"/>
        </w:rPr>
        <w:t xml:space="preserve"> (Freeman, 1984).</w:t>
      </w:r>
    </w:p>
    <w:p w14:paraId="6C594940" w14:textId="77777777" w:rsidR="00926A7E" w:rsidRPr="00D167B6" w:rsidRDefault="00926A7E" w:rsidP="00501063">
      <w:pPr>
        <w:spacing w:after="0" w:line="360" w:lineRule="auto"/>
        <w:jc w:val="both"/>
        <w:rPr>
          <w:rFonts w:ascii="Times New Roman" w:hAnsi="Times New Roman" w:cs="Times New Roman"/>
          <w:sz w:val="24"/>
          <w:szCs w:val="24"/>
        </w:rPr>
      </w:pPr>
    </w:p>
    <w:p w14:paraId="385C1689" w14:textId="0F1B7A75" w:rsidR="00926A7E" w:rsidRPr="00D167B6" w:rsidRDefault="00926A7E" w:rsidP="00501063">
      <w:pPr>
        <w:spacing w:after="0" w:line="360" w:lineRule="auto"/>
        <w:ind w:firstLine="720"/>
        <w:jc w:val="both"/>
        <w:rPr>
          <w:rFonts w:ascii="Times New Roman" w:hAnsi="Times New Roman" w:cs="Times New Roman"/>
          <w:sz w:val="24"/>
          <w:szCs w:val="24"/>
        </w:rPr>
      </w:pPr>
      <w:r w:rsidRPr="00D167B6">
        <w:rPr>
          <w:rFonts w:ascii="Times New Roman" w:hAnsi="Times New Roman" w:cs="Times New Roman"/>
          <w:i/>
          <w:sz w:val="24"/>
          <w:szCs w:val="24"/>
        </w:rPr>
        <w:t>Stakeholder theory</w:t>
      </w:r>
      <w:r w:rsidRPr="00D167B6">
        <w:rPr>
          <w:rFonts w:ascii="Times New Roman" w:hAnsi="Times New Roman" w:cs="Times New Roman"/>
          <w:sz w:val="24"/>
          <w:szCs w:val="24"/>
        </w:rPr>
        <w:t xml:space="preserve"> offers a powerful </w:t>
      </w:r>
      <w:r w:rsidR="002A255D" w:rsidRPr="00D167B6">
        <w:rPr>
          <w:rFonts w:ascii="Times New Roman" w:hAnsi="Times New Roman" w:cs="Times New Roman"/>
          <w:sz w:val="24"/>
          <w:szCs w:val="24"/>
        </w:rPr>
        <w:t>conceptual</w:t>
      </w:r>
      <w:r w:rsidRPr="00D167B6">
        <w:rPr>
          <w:rFonts w:ascii="Times New Roman" w:hAnsi="Times New Roman" w:cs="Times New Roman"/>
          <w:sz w:val="24"/>
          <w:szCs w:val="24"/>
        </w:rPr>
        <w:t xml:space="preserve"> apparatus for understanding how PFPCs should organize their strategies in relation to broader societal responsibilities (Carroll, 1991). Stakeholder theory suggests that the needs of shareholders, the primary owners of a business, cannot be met without satisfying, to a reasonable extent, the needs of other stakeholders, such as consumers or local </w:t>
      </w:r>
      <w:r w:rsidR="00B42117" w:rsidRPr="00D167B6">
        <w:rPr>
          <w:rFonts w:ascii="Times New Roman" w:hAnsi="Times New Roman" w:cs="Times New Roman"/>
          <w:sz w:val="24"/>
          <w:szCs w:val="24"/>
        </w:rPr>
        <w:t>communities</w:t>
      </w:r>
      <w:r w:rsidRPr="00D167B6">
        <w:rPr>
          <w:rFonts w:ascii="Times New Roman" w:hAnsi="Times New Roman" w:cs="Times New Roman"/>
          <w:sz w:val="24"/>
          <w:szCs w:val="24"/>
        </w:rPr>
        <w:t xml:space="preserve"> (Lantos, 2001). With this in mind, stakeholder theory has become popular to guide CSR decision-making (Katamba et al., 2014a, b). When </w:t>
      </w:r>
      <w:r w:rsidR="00B42117" w:rsidRPr="00D167B6">
        <w:rPr>
          <w:rFonts w:ascii="Times New Roman" w:hAnsi="Times New Roman" w:cs="Times New Roman"/>
          <w:sz w:val="24"/>
          <w:szCs w:val="24"/>
        </w:rPr>
        <w:t>developing</w:t>
      </w:r>
      <w:r w:rsidRPr="00D167B6">
        <w:rPr>
          <w:rFonts w:ascii="Times New Roman" w:hAnsi="Times New Roman" w:cs="Times New Roman"/>
          <w:sz w:val="24"/>
          <w:szCs w:val="24"/>
        </w:rPr>
        <w:t xml:space="preserve"> adequate CSR programs, it thus is important to acknowledge how stakeholders are affected, or can affect, the profit-oriented operations of a business as it pursues its economic (profit-making) agenda. From a ‘human’ health care systems perspective, this theory reveals the symbiotic relationship of PFPCs and their wider stakeholders. That is, this stakeholder theory guides how the PFPCs can arrange their own priorities with those of the health care system stakeholders, by paying attention to stakeholders’ concerns. This includes the need for better health infrastructure, professional doctors, availability of drugs in health centers, etc. (Inem, 2014). This attention is essentially beyond the PFPC’s direct profit maximization (Freeman, 2002, 2003; Freeman et al., 2010). Therefore, this theory is fit to guide our study, because even when firms seek to serve their</w:t>
      </w:r>
      <w:r w:rsidRPr="00D167B6">
        <w:rPr>
          <w:rFonts w:ascii="Times New Roman" w:hAnsi="Times New Roman" w:cs="Times New Roman"/>
          <w:i/>
          <w:sz w:val="24"/>
          <w:szCs w:val="24"/>
        </w:rPr>
        <w:t xml:space="preserve"> shareholders</w:t>
      </w:r>
      <w:r w:rsidRPr="00D167B6">
        <w:rPr>
          <w:rFonts w:ascii="Times New Roman" w:hAnsi="Times New Roman" w:cs="Times New Roman"/>
          <w:sz w:val="24"/>
          <w:szCs w:val="24"/>
        </w:rPr>
        <w:t xml:space="preserve"> via the primary concern of profit maximization (Carson, 1993; Freidman, 1970), they are likely to be affected by other </w:t>
      </w:r>
      <w:r w:rsidRPr="00D167B6">
        <w:rPr>
          <w:rFonts w:ascii="Times New Roman" w:hAnsi="Times New Roman" w:cs="Times New Roman"/>
          <w:i/>
          <w:sz w:val="24"/>
          <w:szCs w:val="24"/>
        </w:rPr>
        <w:t xml:space="preserve">stakeholders </w:t>
      </w:r>
      <w:r w:rsidRPr="00D167B6">
        <w:rPr>
          <w:rFonts w:ascii="Times New Roman" w:hAnsi="Times New Roman" w:cs="Times New Roman"/>
          <w:sz w:val="24"/>
          <w:szCs w:val="24"/>
        </w:rPr>
        <w:t>whose concerns have to be listened to and addressed.</w:t>
      </w:r>
    </w:p>
    <w:p w14:paraId="3FD94A08" w14:textId="77777777" w:rsidR="00926A7E" w:rsidRPr="00F072C5" w:rsidRDefault="00926A7E" w:rsidP="00501063">
      <w:pPr>
        <w:spacing w:after="0" w:line="360" w:lineRule="auto"/>
        <w:ind w:firstLine="720"/>
        <w:jc w:val="both"/>
        <w:rPr>
          <w:rFonts w:ascii="Times New Roman" w:hAnsi="Times New Roman" w:cs="Times New Roman"/>
          <w:b/>
          <w:i/>
          <w:sz w:val="24"/>
          <w:szCs w:val="24"/>
        </w:rPr>
      </w:pPr>
    </w:p>
    <w:p w14:paraId="0DF9DA98" w14:textId="4879E19C" w:rsidR="00926A7E" w:rsidRDefault="00926A7E" w:rsidP="00501063">
      <w:pPr>
        <w:pStyle w:val="ListParagraph"/>
        <w:numPr>
          <w:ilvl w:val="0"/>
          <w:numId w:val="7"/>
        </w:numPr>
        <w:spacing w:line="360" w:lineRule="auto"/>
        <w:jc w:val="both"/>
        <w:rPr>
          <w:rFonts w:ascii="Times New Roman" w:hAnsi="Times New Roman" w:cs="Times New Roman"/>
          <w:b/>
          <w:i/>
          <w:sz w:val="24"/>
          <w:szCs w:val="24"/>
        </w:rPr>
      </w:pPr>
      <w:bookmarkStart w:id="4" w:name="_Toc404566671"/>
      <w:r w:rsidRPr="00F072C5">
        <w:rPr>
          <w:rFonts w:ascii="Times New Roman" w:hAnsi="Times New Roman" w:cs="Times New Roman"/>
          <w:b/>
          <w:i/>
          <w:sz w:val="24"/>
          <w:szCs w:val="24"/>
        </w:rPr>
        <w:t xml:space="preserve">Corporate </w:t>
      </w:r>
      <w:r w:rsidR="00F072C5" w:rsidRPr="00F072C5">
        <w:rPr>
          <w:rFonts w:ascii="Times New Roman" w:hAnsi="Times New Roman" w:cs="Times New Roman"/>
          <w:b/>
          <w:i/>
          <w:sz w:val="24"/>
          <w:szCs w:val="24"/>
        </w:rPr>
        <w:t>Citizenship Theory</w:t>
      </w:r>
      <w:bookmarkEnd w:id="4"/>
    </w:p>
    <w:p w14:paraId="36FD0974" w14:textId="77777777" w:rsidR="00F5279D" w:rsidRPr="00F072C5" w:rsidRDefault="00F5279D" w:rsidP="00501063">
      <w:pPr>
        <w:pStyle w:val="ListParagraph"/>
        <w:spacing w:line="360" w:lineRule="auto"/>
        <w:ind w:left="1080"/>
        <w:jc w:val="both"/>
        <w:rPr>
          <w:rFonts w:ascii="Times New Roman" w:hAnsi="Times New Roman" w:cs="Times New Roman"/>
          <w:b/>
          <w:i/>
          <w:sz w:val="24"/>
          <w:szCs w:val="24"/>
        </w:rPr>
      </w:pPr>
    </w:p>
    <w:p w14:paraId="4543A9D9" w14:textId="7E2C3146"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Corporate law considers companies (in this case, PFPCs) as artificial beings. This means they are taken as ‘artificial citizens’ that should co-exist with other ‘human citizens’ in the same geographical territory from where they operate. Hence, PFPCs should participate in finding solutions to challenges troubling the local health care systems in this geographical territory. Such behaviour reflects basic tenets of </w:t>
      </w:r>
      <w:r w:rsidRPr="00D167B6">
        <w:rPr>
          <w:rFonts w:ascii="Times New Roman" w:hAnsi="Times New Roman" w:cs="Times New Roman"/>
          <w:i/>
          <w:sz w:val="24"/>
          <w:szCs w:val="24"/>
        </w:rPr>
        <w:t xml:space="preserve">‘corporate citizenship’ </w:t>
      </w:r>
      <w:r w:rsidRPr="00D167B6">
        <w:rPr>
          <w:rFonts w:ascii="Times New Roman" w:hAnsi="Times New Roman" w:cs="Times New Roman"/>
          <w:sz w:val="24"/>
          <w:szCs w:val="24"/>
        </w:rPr>
        <w:t xml:space="preserve">theory (CC) (Carroll, 1991), which is rooted in political science. CC emphasizes the importance of charitable donations and other forms of corporate philanthropy undertaken in the local community (Carroll, 1991). Compared to instances in which corporations engage in charity simply for the sake of it, CC ideally reveals a more organized form of </w:t>
      </w:r>
      <w:r w:rsidRPr="00D167B6">
        <w:rPr>
          <w:rFonts w:ascii="Times New Roman" w:hAnsi="Times New Roman" w:cs="Times New Roman"/>
          <w:iCs/>
          <w:sz w:val="24"/>
          <w:szCs w:val="24"/>
        </w:rPr>
        <w:t>strategic</w:t>
      </w:r>
      <w:r w:rsidRPr="00D167B6">
        <w:rPr>
          <w:rFonts w:ascii="Times New Roman" w:hAnsi="Times New Roman" w:cs="Times New Roman"/>
          <w:sz w:val="24"/>
          <w:szCs w:val="24"/>
        </w:rPr>
        <w:t xml:space="preserve"> </w:t>
      </w:r>
      <w:r w:rsidRPr="00D167B6">
        <w:rPr>
          <w:rFonts w:ascii="Times New Roman" w:hAnsi="Times New Roman" w:cs="Times New Roman"/>
          <w:iCs/>
          <w:sz w:val="24"/>
          <w:szCs w:val="24"/>
        </w:rPr>
        <w:t>philanthropy</w:t>
      </w:r>
      <w:r w:rsidRPr="00D167B6">
        <w:rPr>
          <w:rFonts w:ascii="Times New Roman" w:hAnsi="Times New Roman" w:cs="Times New Roman"/>
          <w:i/>
          <w:iCs/>
          <w:sz w:val="24"/>
          <w:szCs w:val="24"/>
        </w:rPr>
        <w:t xml:space="preserve"> </w:t>
      </w:r>
      <w:r w:rsidRPr="00D167B6">
        <w:rPr>
          <w:rFonts w:ascii="Times New Roman" w:hAnsi="Times New Roman" w:cs="Times New Roman"/>
          <w:sz w:val="24"/>
          <w:szCs w:val="24"/>
        </w:rPr>
        <w:t>(Porter and Kramer, 2006). CC implies giving back to the communities in which a company operates, since this makes the communities better places to live and work, in turn making them better places from which to do business.</w:t>
      </w:r>
    </w:p>
    <w:p w14:paraId="22D0D6CA" w14:textId="006B58A6"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ab/>
        <w:t>Therefore, from the two theoretical foundations above and from what a health care system is and its challenges, we are compelled to ask ourselves:</w:t>
      </w:r>
    </w:p>
    <w:p w14:paraId="0A6FF200" w14:textId="467ED95E" w:rsidR="00926A7E" w:rsidRPr="00D167B6" w:rsidRDefault="00926A7E" w:rsidP="00501063">
      <w:pPr>
        <w:spacing w:after="0" w:line="360" w:lineRule="auto"/>
        <w:ind w:left="720"/>
        <w:jc w:val="both"/>
        <w:rPr>
          <w:rFonts w:ascii="Times New Roman" w:hAnsi="Times New Roman" w:cs="Times New Roman"/>
          <w:sz w:val="24"/>
          <w:szCs w:val="24"/>
        </w:rPr>
      </w:pPr>
      <w:r w:rsidRPr="00D167B6">
        <w:rPr>
          <w:rFonts w:ascii="Times New Roman" w:hAnsi="Times New Roman" w:cs="Times New Roman"/>
          <w:i/>
          <w:sz w:val="24"/>
          <w:szCs w:val="24"/>
        </w:rPr>
        <w:t>RQ1: What arouses PFPC’s interest to engage in health care system related CSR activities?</w:t>
      </w:r>
    </w:p>
    <w:p w14:paraId="03A39F5A" w14:textId="77777777" w:rsidR="00926A7E" w:rsidRPr="00D167B6" w:rsidRDefault="00926A7E" w:rsidP="00501063">
      <w:pPr>
        <w:spacing w:after="0" w:line="360" w:lineRule="auto"/>
        <w:jc w:val="both"/>
        <w:rPr>
          <w:rFonts w:ascii="Times New Roman" w:hAnsi="Times New Roman" w:cs="Times New Roman"/>
          <w:sz w:val="24"/>
          <w:szCs w:val="24"/>
        </w:rPr>
      </w:pPr>
    </w:p>
    <w:p w14:paraId="3724FFC3" w14:textId="3574F30C" w:rsidR="00926A7E" w:rsidRDefault="00F5279D" w:rsidP="00D7646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The concept of </w:t>
      </w:r>
      <w:r w:rsidR="00926A7E" w:rsidRPr="00F5279D">
        <w:rPr>
          <w:rFonts w:ascii="Times New Roman" w:hAnsi="Times New Roman" w:cs="Times New Roman"/>
          <w:b/>
          <w:i/>
          <w:sz w:val="24"/>
          <w:szCs w:val="24"/>
        </w:rPr>
        <w:t>Corporate Social Responsibility (CSR)</w:t>
      </w:r>
    </w:p>
    <w:p w14:paraId="629CDDFC" w14:textId="77777777" w:rsidR="00F5279D" w:rsidRPr="00F5279D" w:rsidRDefault="00F5279D" w:rsidP="00501063">
      <w:pPr>
        <w:spacing w:after="0" w:line="360" w:lineRule="auto"/>
        <w:jc w:val="both"/>
        <w:rPr>
          <w:rFonts w:ascii="Times New Roman" w:hAnsi="Times New Roman" w:cs="Times New Roman"/>
          <w:b/>
          <w:i/>
          <w:sz w:val="24"/>
          <w:szCs w:val="24"/>
        </w:rPr>
      </w:pPr>
    </w:p>
    <w:p w14:paraId="6F38FD86" w14:textId="311834BD"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CSR is a widely researched subject (</w:t>
      </w:r>
      <w:r w:rsidRPr="00D167B6">
        <w:rPr>
          <w:rFonts w:ascii="Times New Roman" w:hAnsi="Times New Roman" w:cs="Times New Roman"/>
          <w:sz w:val="24"/>
          <w:szCs w:val="24"/>
          <w:lang w:val="en-GB"/>
        </w:rPr>
        <w:t>Grayson and Hodges, 2004) and its current supportive debates are furthering Bowen (1953)’s work</w:t>
      </w:r>
      <w:r w:rsidRPr="00D167B6">
        <w:rPr>
          <w:rFonts w:ascii="Times New Roman" w:hAnsi="Times New Roman" w:cs="Times New Roman"/>
          <w:sz w:val="24"/>
          <w:szCs w:val="24"/>
        </w:rPr>
        <w:t xml:space="preserve">. Surprisingly, there is no consensus on what it exactly means. Seminal scholars of this subject (Bowen, 1953; Friedman, 1970; Carroll and Shaban, </w:t>
      </w:r>
      <w:proofErr w:type="gramStart"/>
      <w:r w:rsidRPr="00D167B6">
        <w:rPr>
          <w:rFonts w:ascii="Times New Roman" w:hAnsi="Times New Roman" w:cs="Times New Roman"/>
          <w:sz w:val="24"/>
          <w:szCs w:val="24"/>
        </w:rPr>
        <w:t>2010),</w:t>
      </w:r>
      <w:proofErr w:type="gramEnd"/>
      <w:r w:rsidRPr="00D167B6">
        <w:rPr>
          <w:rFonts w:ascii="Times New Roman" w:hAnsi="Times New Roman" w:cs="Times New Roman"/>
          <w:sz w:val="24"/>
          <w:szCs w:val="24"/>
        </w:rPr>
        <w:t xml:space="preserve"> and international bodies (World Bank, World Business Council for Sustainable Business –WBCSD, OECD, European Union, UN Global Compact, etc.) have presented numerous definitions for CSR. Broadly understood, CSR encompasses a set of voluntary activities done in pursuance of balancing the economic aspirations of an organization (whether its profit oriented or not) with its wider community, workplace and environmental audiences. </w:t>
      </w:r>
      <w:r w:rsidRPr="00D167B6">
        <w:rPr>
          <w:rFonts w:ascii="Times New Roman" w:hAnsi="Times New Roman" w:cs="Times New Roman"/>
          <w:sz w:val="24"/>
          <w:szCs w:val="24"/>
        </w:rPr>
        <w:lastRenderedPageBreak/>
        <w:t>CSR in the context of a health care system is an umbrella term for those activities done by the organization/company voluntarily, ethically, accountable and transparently in a way that sustainably contributes to the health and welfare/wellbeing of the societies, communities and environments in which the organization/company operates or has its reach and influence.</w:t>
      </w:r>
    </w:p>
    <w:p w14:paraId="7862DF9C" w14:textId="77777777" w:rsidR="00926A7E" w:rsidRPr="00D167B6" w:rsidRDefault="00926A7E" w:rsidP="00501063">
      <w:pPr>
        <w:spacing w:after="0" w:line="360" w:lineRule="auto"/>
        <w:jc w:val="both"/>
        <w:rPr>
          <w:rFonts w:ascii="Times New Roman" w:hAnsi="Times New Roman" w:cs="Times New Roman"/>
          <w:sz w:val="24"/>
          <w:szCs w:val="24"/>
        </w:rPr>
      </w:pPr>
    </w:p>
    <w:p w14:paraId="04294D1A" w14:textId="77777777" w:rsidR="00926A7E" w:rsidRPr="00D167B6" w:rsidRDefault="00926A7E" w:rsidP="00501063">
      <w:pPr>
        <w:spacing w:after="0" w:line="360" w:lineRule="auto"/>
        <w:ind w:firstLine="720"/>
        <w:jc w:val="both"/>
        <w:rPr>
          <w:rFonts w:ascii="Times New Roman" w:hAnsi="Times New Roman" w:cs="Times New Roman"/>
          <w:sz w:val="24"/>
          <w:szCs w:val="24"/>
        </w:rPr>
      </w:pPr>
      <w:r w:rsidRPr="00D167B6">
        <w:rPr>
          <w:rFonts w:ascii="Times New Roman" w:hAnsi="Times New Roman" w:cs="Times New Roman"/>
          <w:sz w:val="24"/>
          <w:szCs w:val="24"/>
        </w:rPr>
        <w:t>At this moment, this research is interested in investigating what CSR activities contribute towards the wellbeing of health care systems. Henceforth, we pose our research question:</w:t>
      </w:r>
    </w:p>
    <w:p w14:paraId="3F7F8170" w14:textId="1824F0D3" w:rsidR="00926A7E" w:rsidRPr="00D167B6" w:rsidRDefault="00926A7E" w:rsidP="00501063">
      <w:pPr>
        <w:spacing w:after="0" w:line="360" w:lineRule="auto"/>
        <w:ind w:left="720"/>
        <w:jc w:val="both"/>
        <w:rPr>
          <w:rFonts w:ascii="Times New Roman" w:hAnsi="Times New Roman" w:cs="Times New Roman"/>
          <w:i/>
          <w:sz w:val="24"/>
          <w:szCs w:val="24"/>
        </w:rPr>
      </w:pPr>
      <w:r w:rsidRPr="00D167B6">
        <w:rPr>
          <w:rFonts w:ascii="Times New Roman" w:hAnsi="Times New Roman" w:cs="Times New Roman"/>
          <w:i/>
          <w:sz w:val="24"/>
          <w:szCs w:val="24"/>
        </w:rPr>
        <w:t>RQ2: What are the dominant PFPC’s CSR activities contributing to strengthening health care systems?</w:t>
      </w:r>
    </w:p>
    <w:p w14:paraId="199578DC" w14:textId="77777777" w:rsidR="00926A7E" w:rsidRPr="00D167B6" w:rsidRDefault="00926A7E" w:rsidP="00501063">
      <w:pPr>
        <w:spacing w:after="0" w:line="360" w:lineRule="auto"/>
        <w:jc w:val="both"/>
        <w:rPr>
          <w:rFonts w:ascii="Times New Roman" w:hAnsi="Times New Roman" w:cs="Times New Roman"/>
          <w:sz w:val="24"/>
          <w:szCs w:val="24"/>
        </w:rPr>
      </w:pPr>
    </w:p>
    <w:p w14:paraId="164A5B3A" w14:textId="53488CEB" w:rsidR="00926A7E" w:rsidRPr="00F5279D" w:rsidRDefault="00926A7E" w:rsidP="00D76461">
      <w:pPr>
        <w:spacing w:after="0" w:line="360" w:lineRule="auto"/>
        <w:jc w:val="center"/>
        <w:rPr>
          <w:rFonts w:ascii="Times New Roman" w:hAnsi="Times New Roman" w:cs="Times New Roman"/>
          <w:b/>
          <w:i/>
          <w:sz w:val="24"/>
          <w:szCs w:val="24"/>
        </w:rPr>
      </w:pPr>
      <w:r w:rsidRPr="00F5279D">
        <w:rPr>
          <w:rFonts w:ascii="Times New Roman" w:hAnsi="Times New Roman" w:cs="Times New Roman"/>
          <w:b/>
          <w:i/>
          <w:sz w:val="24"/>
          <w:szCs w:val="24"/>
        </w:rPr>
        <w:t xml:space="preserve">Sustainability </w:t>
      </w:r>
      <w:proofErr w:type="gramStart"/>
      <w:r w:rsidR="00F5279D" w:rsidRPr="00F5279D">
        <w:rPr>
          <w:rFonts w:ascii="Times New Roman" w:hAnsi="Times New Roman" w:cs="Times New Roman"/>
          <w:b/>
          <w:i/>
          <w:sz w:val="24"/>
          <w:szCs w:val="24"/>
        </w:rPr>
        <w:t>Of</w:t>
      </w:r>
      <w:proofErr w:type="gramEnd"/>
      <w:r w:rsidR="00F5279D" w:rsidRPr="00F5279D">
        <w:rPr>
          <w:rFonts w:ascii="Times New Roman" w:hAnsi="Times New Roman" w:cs="Times New Roman"/>
          <w:b/>
          <w:i/>
          <w:sz w:val="24"/>
          <w:szCs w:val="24"/>
        </w:rPr>
        <w:t xml:space="preserve"> Health Care System Related CSR ac</w:t>
      </w:r>
      <w:r w:rsidRPr="00F5279D">
        <w:rPr>
          <w:rFonts w:ascii="Times New Roman" w:hAnsi="Times New Roman" w:cs="Times New Roman"/>
          <w:b/>
          <w:i/>
          <w:sz w:val="24"/>
          <w:szCs w:val="24"/>
        </w:rPr>
        <w:t>tivities:</w:t>
      </w:r>
    </w:p>
    <w:p w14:paraId="3D9A889A" w14:textId="77777777" w:rsidR="00926A7E" w:rsidRPr="00D167B6" w:rsidRDefault="00926A7E" w:rsidP="00501063">
      <w:pPr>
        <w:spacing w:after="0" w:line="360" w:lineRule="auto"/>
        <w:jc w:val="both"/>
        <w:rPr>
          <w:rFonts w:ascii="Times New Roman" w:hAnsi="Times New Roman" w:cs="Times New Roman"/>
          <w:i/>
          <w:sz w:val="24"/>
          <w:szCs w:val="24"/>
        </w:rPr>
      </w:pPr>
    </w:p>
    <w:p w14:paraId="6C774F30" w14:textId="3B208B54"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i/>
          <w:sz w:val="24"/>
          <w:szCs w:val="24"/>
        </w:rPr>
        <w:t>S</w:t>
      </w:r>
      <w:r w:rsidRPr="00D167B6">
        <w:rPr>
          <w:rFonts w:ascii="Times New Roman" w:hAnsi="Times New Roman" w:cs="Times New Roman"/>
          <w:i/>
          <w:iCs/>
          <w:sz w:val="24"/>
          <w:szCs w:val="24"/>
        </w:rPr>
        <w:t>ustainability</w:t>
      </w:r>
      <w:r w:rsidRPr="00D167B6">
        <w:rPr>
          <w:rFonts w:ascii="Times New Roman" w:hAnsi="Times New Roman" w:cs="Times New Roman"/>
          <w:iCs/>
          <w:sz w:val="24"/>
          <w:szCs w:val="24"/>
        </w:rPr>
        <w:t xml:space="preserve"> broadly means</w:t>
      </w:r>
      <w:r w:rsidRPr="00D167B6">
        <w:rPr>
          <w:rFonts w:ascii="Times New Roman" w:hAnsi="Times New Roman" w:cs="Times New Roman"/>
          <w:i/>
          <w:iCs/>
          <w:sz w:val="24"/>
          <w:szCs w:val="24"/>
        </w:rPr>
        <w:t xml:space="preserve"> </w:t>
      </w:r>
      <w:r w:rsidRPr="00D167B6">
        <w:rPr>
          <w:rFonts w:ascii="Times New Roman" w:hAnsi="Times New Roman" w:cs="Times New Roman"/>
          <w:sz w:val="24"/>
          <w:szCs w:val="24"/>
        </w:rPr>
        <w:t>an integrated understanding of the interconnectedness of human activity with all related man-made and naturally occurring systems. Precisely, the meaning of sustainability is better understood from Brundtland Commission (1987) which coined the term, ‘</w:t>
      </w:r>
      <w:r w:rsidRPr="00D167B6">
        <w:rPr>
          <w:rFonts w:ascii="Times New Roman" w:hAnsi="Times New Roman" w:cs="Times New Roman"/>
          <w:i/>
          <w:sz w:val="24"/>
          <w:szCs w:val="24"/>
        </w:rPr>
        <w:t>sustai</w:t>
      </w:r>
      <w:r w:rsidRPr="00D167B6">
        <w:rPr>
          <w:rFonts w:ascii="Times New Roman" w:hAnsi="Times New Roman" w:cs="Times New Roman"/>
          <w:i/>
          <w:iCs/>
          <w:sz w:val="24"/>
          <w:szCs w:val="24"/>
        </w:rPr>
        <w:t xml:space="preserve">nable development (SD).’ </w:t>
      </w:r>
      <w:r w:rsidRPr="00D167B6">
        <w:rPr>
          <w:rFonts w:ascii="Times New Roman" w:hAnsi="Times New Roman" w:cs="Times New Roman"/>
          <w:iCs/>
          <w:sz w:val="24"/>
          <w:szCs w:val="24"/>
        </w:rPr>
        <w:t xml:space="preserve">This commission’s report </w:t>
      </w:r>
      <w:r w:rsidRPr="00D167B6">
        <w:rPr>
          <w:rFonts w:ascii="Times New Roman" w:hAnsi="Times New Roman" w:cs="Times New Roman"/>
          <w:sz w:val="24"/>
          <w:szCs w:val="24"/>
        </w:rPr>
        <w:t>defined sustainability in terms of development initiatives that seek to meet the needs and aspirations of the present society without compromising the ability of future generations to meet their own needs. From this commission, we can deduce that the goal of sus</w:t>
      </w:r>
      <w:r w:rsidRPr="00D167B6">
        <w:rPr>
          <w:rFonts w:ascii="Times New Roman" w:hAnsi="Times New Roman" w:cs="Times New Roman"/>
          <w:sz w:val="24"/>
          <w:szCs w:val="24"/>
        </w:rPr>
        <w:softHyphen/>
        <w:t xml:space="preserve">tainability is often confronted with the approach needed to attain the goal— </w:t>
      </w:r>
      <w:r w:rsidRPr="00D167B6">
        <w:rPr>
          <w:rFonts w:ascii="Times New Roman" w:hAnsi="Times New Roman" w:cs="Times New Roman"/>
          <w:i/>
          <w:iCs/>
          <w:sz w:val="24"/>
          <w:szCs w:val="24"/>
        </w:rPr>
        <w:t xml:space="preserve">sustainable development. </w:t>
      </w:r>
      <w:r w:rsidRPr="00D167B6">
        <w:rPr>
          <w:rFonts w:ascii="Times New Roman" w:hAnsi="Times New Roman" w:cs="Times New Roman"/>
          <w:sz w:val="24"/>
          <w:szCs w:val="24"/>
        </w:rPr>
        <w:t>Understanding these two terms (</w:t>
      </w:r>
      <w:r w:rsidRPr="00D167B6">
        <w:rPr>
          <w:rFonts w:ascii="Times New Roman" w:hAnsi="Times New Roman" w:cs="Times New Roman"/>
          <w:i/>
          <w:sz w:val="24"/>
          <w:szCs w:val="24"/>
        </w:rPr>
        <w:t>sustainability</w:t>
      </w:r>
      <w:r w:rsidRPr="00D167B6">
        <w:rPr>
          <w:rFonts w:ascii="Times New Roman" w:hAnsi="Times New Roman" w:cs="Times New Roman"/>
          <w:sz w:val="24"/>
          <w:szCs w:val="24"/>
        </w:rPr>
        <w:t xml:space="preserve"> and </w:t>
      </w:r>
      <w:r w:rsidRPr="00D167B6">
        <w:rPr>
          <w:rFonts w:ascii="Times New Roman" w:hAnsi="Times New Roman" w:cs="Times New Roman"/>
          <w:i/>
          <w:sz w:val="24"/>
          <w:szCs w:val="24"/>
        </w:rPr>
        <w:t>SD</w:t>
      </w:r>
      <w:r w:rsidRPr="00D167B6">
        <w:rPr>
          <w:rFonts w:ascii="Times New Roman" w:hAnsi="Times New Roman" w:cs="Times New Roman"/>
          <w:sz w:val="24"/>
          <w:szCs w:val="24"/>
        </w:rPr>
        <w:t xml:space="preserve">) is an essential first step for addressing a set of global health care systems challenges. Therefore with a focal lens on sustainability of health care systems (HCS), Subramanian, Naimoli, Matsubayashi, and Peters (2011) observed that the approaches to scaling up health services to reach the MDGs were overly simplistic and not working adequately. These scholars observed that it would rather be ideal to examine alternative models and approaches which would suggest more sustainable and promising pathways based on what they termed, "learning by doing." That is, through extensive and elaborative engagement of key stakeholders, using data to address HCS constraints, and incorporates results from pilot projects already done elsewhere though in similar contexts. We henceforth need to know: </w:t>
      </w:r>
    </w:p>
    <w:p w14:paraId="1F9EE677" w14:textId="25B48708" w:rsidR="00926A7E" w:rsidRDefault="00926A7E" w:rsidP="00501063">
      <w:pPr>
        <w:spacing w:after="0" w:line="360" w:lineRule="auto"/>
        <w:ind w:left="720"/>
        <w:jc w:val="both"/>
        <w:rPr>
          <w:rFonts w:ascii="Times New Roman" w:hAnsi="Times New Roman" w:cs="Times New Roman"/>
          <w:i/>
          <w:sz w:val="24"/>
          <w:szCs w:val="24"/>
        </w:rPr>
      </w:pPr>
      <w:r w:rsidRPr="00D167B6">
        <w:rPr>
          <w:rFonts w:ascii="Times New Roman" w:hAnsi="Times New Roman" w:cs="Times New Roman"/>
          <w:i/>
          <w:sz w:val="24"/>
          <w:szCs w:val="24"/>
        </w:rPr>
        <w:lastRenderedPageBreak/>
        <w:t xml:space="preserve">RQ3: How can sustainability of these health care system related CSR activities </w:t>
      </w:r>
      <w:proofErr w:type="gramStart"/>
      <w:r w:rsidRPr="00D167B6">
        <w:rPr>
          <w:rFonts w:ascii="Times New Roman" w:hAnsi="Times New Roman" w:cs="Times New Roman"/>
          <w:i/>
          <w:sz w:val="24"/>
          <w:szCs w:val="24"/>
        </w:rPr>
        <w:t>be</w:t>
      </w:r>
      <w:proofErr w:type="gramEnd"/>
      <w:r w:rsidRPr="00D167B6">
        <w:rPr>
          <w:rFonts w:ascii="Times New Roman" w:hAnsi="Times New Roman" w:cs="Times New Roman"/>
          <w:i/>
          <w:sz w:val="24"/>
          <w:szCs w:val="24"/>
        </w:rPr>
        <w:t xml:space="preserve"> ensured?</w:t>
      </w:r>
    </w:p>
    <w:p w14:paraId="75826B6D" w14:textId="77777777" w:rsidR="00F5279D" w:rsidRDefault="00F5279D" w:rsidP="00501063">
      <w:pPr>
        <w:spacing w:after="0" w:line="360" w:lineRule="auto"/>
        <w:ind w:left="720"/>
        <w:jc w:val="both"/>
        <w:rPr>
          <w:rFonts w:ascii="Times New Roman" w:hAnsi="Times New Roman" w:cs="Times New Roman"/>
          <w:i/>
          <w:sz w:val="24"/>
          <w:szCs w:val="24"/>
        </w:rPr>
      </w:pPr>
    </w:p>
    <w:p w14:paraId="2DFC1E6D" w14:textId="66562F5B" w:rsidR="00926A7E" w:rsidRDefault="00926A7E" w:rsidP="00501063">
      <w:pPr>
        <w:jc w:val="both"/>
        <w:rPr>
          <w:rFonts w:ascii="Times New Roman" w:hAnsi="Times New Roman" w:cs="Times New Roman"/>
          <w:b/>
          <w:sz w:val="24"/>
          <w:szCs w:val="24"/>
        </w:rPr>
      </w:pPr>
    </w:p>
    <w:p w14:paraId="1EFE0CF1" w14:textId="77777777" w:rsidR="00326BAB" w:rsidRPr="00D167B6" w:rsidRDefault="00326BAB" w:rsidP="00501063">
      <w:pPr>
        <w:jc w:val="both"/>
        <w:rPr>
          <w:rFonts w:ascii="Times New Roman" w:hAnsi="Times New Roman" w:cs="Times New Roman"/>
          <w:b/>
          <w:sz w:val="24"/>
          <w:szCs w:val="24"/>
        </w:rPr>
      </w:pPr>
    </w:p>
    <w:p w14:paraId="3C28021B" w14:textId="05ADBEEE" w:rsidR="00926A7E" w:rsidRPr="00F5279D" w:rsidRDefault="00F5279D" w:rsidP="00B753BA">
      <w:pPr>
        <w:spacing w:after="0" w:line="360" w:lineRule="auto"/>
        <w:jc w:val="center"/>
        <w:rPr>
          <w:rFonts w:ascii="Times New Roman" w:hAnsi="Times New Roman" w:cs="Times New Roman"/>
          <w:b/>
          <w:sz w:val="24"/>
          <w:szCs w:val="24"/>
        </w:rPr>
      </w:pPr>
      <w:r w:rsidRPr="00F5279D">
        <w:rPr>
          <w:rFonts w:ascii="Times New Roman" w:hAnsi="Times New Roman" w:cs="Times New Roman"/>
          <w:b/>
          <w:sz w:val="24"/>
          <w:szCs w:val="24"/>
        </w:rPr>
        <w:t>METHODOLOGY:</w:t>
      </w:r>
    </w:p>
    <w:p w14:paraId="59C0ED78" w14:textId="77777777" w:rsidR="00501063" w:rsidRDefault="00501063" w:rsidP="00B753BA">
      <w:pPr>
        <w:spacing w:line="360" w:lineRule="auto"/>
        <w:jc w:val="center"/>
        <w:rPr>
          <w:rFonts w:ascii="Times New Roman" w:hAnsi="Times New Roman" w:cs="Times New Roman"/>
          <w:i/>
          <w:sz w:val="24"/>
          <w:szCs w:val="24"/>
        </w:rPr>
      </w:pPr>
    </w:p>
    <w:p w14:paraId="34BA5A05" w14:textId="77777777" w:rsidR="00926A7E" w:rsidRDefault="00926A7E" w:rsidP="00B753BA">
      <w:pPr>
        <w:spacing w:line="360" w:lineRule="auto"/>
        <w:jc w:val="center"/>
        <w:rPr>
          <w:rFonts w:ascii="Times New Roman" w:hAnsi="Times New Roman" w:cs="Times New Roman"/>
          <w:b/>
          <w:i/>
          <w:sz w:val="24"/>
          <w:szCs w:val="24"/>
        </w:rPr>
      </w:pPr>
      <w:r w:rsidRPr="00501063">
        <w:rPr>
          <w:rFonts w:ascii="Times New Roman" w:hAnsi="Times New Roman" w:cs="Times New Roman"/>
          <w:b/>
          <w:i/>
          <w:sz w:val="24"/>
          <w:szCs w:val="24"/>
        </w:rPr>
        <w:t>Research Design</w:t>
      </w:r>
    </w:p>
    <w:p w14:paraId="59630270" w14:textId="77777777" w:rsidR="00501063" w:rsidRPr="00501063" w:rsidRDefault="00501063" w:rsidP="00501063">
      <w:pPr>
        <w:spacing w:line="360" w:lineRule="auto"/>
        <w:jc w:val="both"/>
        <w:rPr>
          <w:rFonts w:ascii="Times New Roman" w:hAnsi="Times New Roman" w:cs="Times New Roman"/>
          <w:b/>
          <w:i/>
          <w:sz w:val="24"/>
          <w:szCs w:val="24"/>
        </w:rPr>
      </w:pPr>
    </w:p>
    <w:p w14:paraId="6C1C5279" w14:textId="327DA841" w:rsidR="00926A7E" w:rsidRPr="00D167B6" w:rsidRDefault="00926A7E" w:rsidP="00501063">
      <w:pPr>
        <w:spacing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Following Burns (1990), a case study research design was appropriate because case studies: (1) are valuable in providing preliminary information to major investigations as they generate rich data from which themes can emerge that warrant further investigation; (2) make ‘probing deeply and analyzing intensively’ (Burns, 1990, p. 366) possible with respect to the numerous occurrences that make up the CSR activities, thus enabling generalizations to the wider population (i.e., Uganda’s private, for-profit sector); (3) may generate anecdotal evidence that can illustrate general findings; (4) are good for disproving existing generalizations; (5) are ideal in scenarios in which pertinent behaviors cannot be manipulated; and (6) may provide the best possible description of a unique historical event, thus providing rich information about PFPCs’ engagement in CSR.   </w:t>
      </w:r>
    </w:p>
    <w:p w14:paraId="1594D1F0" w14:textId="77777777" w:rsidR="00926A7E" w:rsidRPr="00D167B6" w:rsidRDefault="00926A7E" w:rsidP="00501063">
      <w:pPr>
        <w:spacing w:after="0" w:line="360" w:lineRule="auto"/>
        <w:jc w:val="both"/>
        <w:rPr>
          <w:rFonts w:ascii="Times New Roman" w:hAnsi="Times New Roman" w:cs="Times New Roman"/>
          <w:sz w:val="24"/>
          <w:szCs w:val="24"/>
        </w:rPr>
      </w:pPr>
    </w:p>
    <w:p w14:paraId="09469FE9" w14:textId="3F283FD7" w:rsidR="00926A7E" w:rsidRPr="00501063" w:rsidRDefault="00926A7E" w:rsidP="00501063">
      <w:pPr>
        <w:spacing w:after="0" w:line="360" w:lineRule="auto"/>
        <w:jc w:val="center"/>
        <w:rPr>
          <w:rFonts w:ascii="Times New Roman" w:hAnsi="Times New Roman" w:cs="Times New Roman"/>
          <w:b/>
          <w:i/>
          <w:sz w:val="24"/>
          <w:szCs w:val="24"/>
        </w:rPr>
      </w:pPr>
      <w:r w:rsidRPr="00501063">
        <w:rPr>
          <w:rFonts w:ascii="Times New Roman" w:hAnsi="Times New Roman" w:cs="Times New Roman"/>
          <w:b/>
          <w:i/>
          <w:sz w:val="24"/>
          <w:szCs w:val="24"/>
        </w:rPr>
        <w:t xml:space="preserve">Selection </w:t>
      </w:r>
      <w:proofErr w:type="gramStart"/>
      <w:r w:rsidR="00501063" w:rsidRPr="00501063">
        <w:rPr>
          <w:rFonts w:ascii="Times New Roman" w:hAnsi="Times New Roman" w:cs="Times New Roman"/>
          <w:b/>
          <w:i/>
          <w:sz w:val="24"/>
          <w:szCs w:val="24"/>
        </w:rPr>
        <w:t>Of</w:t>
      </w:r>
      <w:proofErr w:type="gramEnd"/>
      <w:r w:rsidR="00501063" w:rsidRPr="00501063">
        <w:rPr>
          <w:rFonts w:ascii="Times New Roman" w:hAnsi="Times New Roman" w:cs="Times New Roman"/>
          <w:b/>
          <w:i/>
          <w:sz w:val="24"/>
          <w:szCs w:val="24"/>
        </w:rPr>
        <w:t xml:space="preserve"> </w:t>
      </w:r>
      <w:r w:rsidRPr="00501063">
        <w:rPr>
          <w:rFonts w:ascii="Times New Roman" w:hAnsi="Times New Roman" w:cs="Times New Roman"/>
          <w:b/>
          <w:i/>
          <w:sz w:val="24"/>
          <w:szCs w:val="24"/>
        </w:rPr>
        <w:t xml:space="preserve">Case Companies </w:t>
      </w:r>
      <w:r w:rsidR="00501063" w:rsidRPr="00501063">
        <w:rPr>
          <w:rFonts w:ascii="Times New Roman" w:hAnsi="Times New Roman" w:cs="Times New Roman"/>
          <w:b/>
          <w:i/>
          <w:sz w:val="24"/>
          <w:szCs w:val="24"/>
        </w:rPr>
        <w:t xml:space="preserve">And </w:t>
      </w:r>
      <w:r w:rsidRPr="00501063">
        <w:rPr>
          <w:rFonts w:ascii="Times New Roman" w:hAnsi="Times New Roman" w:cs="Times New Roman"/>
          <w:b/>
          <w:i/>
          <w:sz w:val="24"/>
          <w:szCs w:val="24"/>
        </w:rPr>
        <w:t>Respondents</w:t>
      </w:r>
    </w:p>
    <w:p w14:paraId="0625FDCA" w14:textId="77777777" w:rsidR="00501063" w:rsidRDefault="00501063" w:rsidP="00501063">
      <w:pPr>
        <w:tabs>
          <w:tab w:val="left" w:pos="6379"/>
        </w:tabs>
        <w:spacing w:after="0" w:line="360" w:lineRule="auto"/>
        <w:jc w:val="both"/>
        <w:rPr>
          <w:rFonts w:ascii="Times New Roman" w:hAnsi="Times New Roman" w:cs="Times New Roman"/>
          <w:sz w:val="24"/>
          <w:szCs w:val="24"/>
        </w:rPr>
      </w:pPr>
    </w:p>
    <w:p w14:paraId="75715833" w14:textId="4302E2B5" w:rsidR="00926A7E" w:rsidRPr="00D167B6" w:rsidRDefault="00926A7E" w:rsidP="00501063">
      <w:pPr>
        <w:tabs>
          <w:tab w:val="left" w:pos="6379"/>
        </w:tabs>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In selecting the five case study companies, we adopted Katamba et al.’s (2014b) condition that they are (1) companies with recognizable CSR activities. Furthermore, (2) the company must have/had a connection with USAID in supporting health systems in Uganda, and (3) its CSR must have a wide reach and strong presence in rural and/or slum areas of Uganda where the health system is in an alarming state. </w:t>
      </w:r>
    </w:p>
    <w:p w14:paraId="1363A555" w14:textId="77777777" w:rsidR="00A96757" w:rsidRPr="00D167B6" w:rsidRDefault="00A96757" w:rsidP="00501063">
      <w:pPr>
        <w:tabs>
          <w:tab w:val="left" w:pos="6379"/>
        </w:tabs>
        <w:spacing w:after="0" w:line="360" w:lineRule="auto"/>
        <w:jc w:val="both"/>
        <w:rPr>
          <w:rFonts w:ascii="Times New Roman" w:hAnsi="Times New Roman" w:cs="Times New Roman"/>
          <w:sz w:val="24"/>
          <w:szCs w:val="24"/>
        </w:rPr>
      </w:pPr>
    </w:p>
    <w:p w14:paraId="0EF3784E" w14:textId="4044CBC1" w:rsidR="00926A7E" w:rsidRDefault="00926A7E" w:rsidP="00501063">
      <w:pPr>
        <w:spacing w:line="360" w:lineRule="auto"/>
        <w:jc w:val="center"/>
        <w:rPr>
          <w:rFonts w:ascii="Times New Roman" w:hAnsi="Times New Roman" w:cs="Times New Roman"/>
          <w:b/>
          <w:i/>
          <w:sz w:val="24"/>
          <w:szCs w:val="24"/>
        </w:rPr>
      </w:pPr>
      <w:bookmarkStart w:id="5" w:name="_Toc400562855"/>
      <w:bookmarkStart w:id="6" w:name="_Toc402223235"/>
      <w:bookmarkStart w:id="7" w:name="_Toc404566702"/>
      <w:r w:rsidRPr="00501063">
        <w:rPr>
          <w:rFonts w:ascii="Times New Roman" w:hAnsi="Times New Roman" w:cs="Times New Roman"/>
          <w:b/>
          <w:i/>
          <w:sz w:val="24"/>
          <w:szCs w:val="24"/>
        </w:rPr>
        <w:t xml:space="preserve">Profiles </w:t>
      </w:r>
      <w:proofErr w:type="gramStart"/>
      <w:r w:rsidR="00501063" w:rsidRPr="00501063">
        <w:rPr>
          <w:rFonts w:ascii="Times New Roman" w:hAnsi="Times New Roman" w:cs="Times New Roman"/>
          <w:b/>
          <w:i/>
          <w:sz w:val="24"/>
          <w:szCs w:val="24"/>
        </w:rPr>
        <w:t>Of</w:t>
      </w:r>
      <w:proofErr w:type="gramEnd"/>
      <w:r w:rsidR="00501063" w:rsidRPr="00501063">
        <w:rPr>
          <w:rFonts w:ascii="Times New Roman" w:hAnsi="Times New Roman" w:cs="Times New Roman"/>
          <w:b/>
          <w:i/>
          <w:sz w:val="24"/>
          <w:szCs w:val="24"/>
        </w:rPr>
        <w:t xml:space="preserve"> </w:t>
      </w:r>
      <w:r w:rsidRPr="00501063">
        <w:rPr>
          <w:rFonts w:ascii="Times New Roman" w:hAnsi="Times New Roman" w:cs="Times New Roman"/>
          <w:b/>
          <w:i/>
          <w:sz w:val="24"/>
          <w:szCs w:val="24"/>
        </w:rPr>
        <w:t xml:space="preserve">Case Companies </w:t>
      </w:r>
      <w:r w:rsidR="00501063" w:rsidRPr="00501063">
        <w:rPr>
          <w:rFonts w:ascii="Times New Roman" w:hAnsi="Times New Roman" w:cs="Times New Roman"/>
          <w:b/>
          <w:i/>
          <w:sz w:val="24"/>
          <w:szCs w:val="24"/>
        </w:rPr>
        <w:t xml:space="preserve">And </w:t>
      </w:r>
      <w:r w:rsidRPr="00501063">
        <w:rPr>
          <w:rFonts w:ascii="Times New Roman" w:hAnsi="Times New Roman" w:cs="Times New Roman"/>
          <w:b/>
          <w:i/>
          <w:sz w:val="24"/>
          <w:szCs w:val="24"/>
        </w:rPr>
        <w:t>Respondents</w:t>
      </w:r>
      <w:bookmarkEnd w:id="5"/>
      <w:bookmarkEnd w:id="6"/>
      <w:bookmarkEnd w:id="7"/>
    </w:p>
    <w:p w14:paraId="2D5AF0F3" w14:textId="053FA320" w:rsidR="00926A7E" w:rsidRPr="00501063" w:rsidRDefault="00926A7E" w:rsidP="00501063">
      <w:pPr>
        <w:numPr>
          <w:ilvl w:val="0"/>
          <w:numId w:val="2"/>
        </w:numPr>
        <w:spacing w:line="360" w:lineRule="auto"/>
        <w:jc w:val="center"/>
        <w:rPr>
          <w:rFonts w:ascii="Times New Roman" w:hAnsi="Times New Roman" w:cs="Times New Roman"/>
          <w:b/>
          <w:i/>
          <w:sz w:val="24"/>
          <w:szCs w:val="24"/>
        </w:rPr>
      </w:pPr>
      <w:bookmarkStart w:id="8" w:name="_Toc402223236"/>
      <w:bookmarkStart w:id="9" w:name="_Toc404566703"/>
      <w:r w:rsidRPr="00501063">
        <w:rPr>
          <w:rFonts w:ascii="Times New Roman" w:hAnsi="Times New Roman" w:cs="Times New Roman"/>
          <w:b/>
          <w:i/>
          <w:sz w:val="24"/>
          <w:szCs w:val="24"/>
        </w:rPr>
        <w:t xml:space="preserve">Case </w:t>
      </w:r>
      <w:r w:rsidR="00501063" w:rsidRPr="00501063">
        <w:rPr>
          <w:rFonts w:ascii="Times New Roman" w:hAnsi="Times New Roman" w:cs="Times New Roman"/>
          <w:b/>
          <w:i/>
          <w:sz w:val="24"/>
          <w:szCs w:val="24"/>
        </w:rPr>
        <w:t>Company Profiles</w:t>
      </w:r>
      <w:bookmarkEnd w:id="8"/>
      <w:bookmarkEnd w:id="9"/>
      <w:r w:rsidR="00501063" w:rsidRPr="00501063">
        <w:rPr>
          <w:rFonts w:ascii="Times New Roman" w:hAnsi="Times New Roman" w:cs="Times New Roman"/>
          <w:b/>
          <w:i/>
          <w:sz w:val="24"/>
          <w:szCs w:val="24"/>
        </w:rPr>
        <w:t>:</w:t>
      </w:r>
    </w:p>
    <w:p w14:paraId="14DA5EFD" w14:textId="1E5C5461" w:rsidR="00926A7E" w:rsidRDefault="00926A7E" w:rsidP="00501063">
      <w:pPr>
        <w:spacing w:after="0" w:line="360" w:lineRule="auto"/>
        <w:jc w:val="both"/>
        <w:rPr>
          <w:rFonts w:ascii="Times New Roman" w:eastAsia="Times New Roman" w:hAnsi="Times New Roman" w:cs="Times New Roman"/>
          <w:sz w:val="24"/>
          <w:szCs w:val="24"/>
          <w:lang w:eastAsia="en-GB"/>
        </w:rPr>
      </w:pPr>
      <w:r w:rsidRPr="00D167B6">
        <w:rPr>
          <w:rFonts w:ascii="Times New Roman" w:hAnsi="Times New Roman" w:cs="Times New Roman"/>
          <w:sz w:val="24"/>
          <w:szCs w:val="24"/>
        </w:rPr>
        <w:t>The five case companies studied are: Standard Chartered Bank (</w:t>
      </w:r>
      <w:r w:rsidRPr="00D167B6">
        <w:rPr>
          <w:rFonts w:ascii="Times New Roman" w:eastAsia="Times New Roman" w:hAnsi="Times New Roman" w:cs="Times New Roman"/>
          <w:sz w:val="24"/>
          <w:szCs w:val="24"/>
          <w:lang w:eastAsia="en-GB"/>
        </w:rPr>
        <w:t>SCB), Uganda Baati Ltd (UBL), Procter and Gamble (P&amp;G), Mabale Growers Tea Factory Ltd (MGTFL) and International Health Hospital Kampala (IHK)</w:t>
      </w:r>
      <w:bookmarkStart w:id="10" w:name="_Toc402223178"/>
      <w:r w:rsidRPr="00D167B6">
        <w:rPr>
          <w:rFonts w:ascii="Times New Roman" w:eastAsia="Times New Roman" w:hAnsi="Times New Roman" w:cs="Times New Roman"/>
          <w:sz w:val="24"/>
          <w:szCs w:val="24"/>
          <w:lang w:eastAsia="en-GB"/>
        </w:rPr>
        <w:t>.</w:t>
      </w:r>
    </w:p>
    <w:p w14:paraId="72375B23" w14:textId="2A52E042" w:rsidR="00853430" w:rsidRPr="00820963" w:rsidRDefault="000551C2" w:rsidP="00853430">
      <w:pPr>
        <w:pStyle w:val="Caption"/>
        <w:keepNext/>
        <w:spacing w:after="0" w:line="276" w:lineRule="auto"/>
        <w:jc w:val="center"/>
        <w:rPr>
          <w:rFonts w:cs="Times New Roman"/>
          <w:szCs w:val="24"/>
        </w:rPr>
      </w:pPr>
      <w:r w:rsidRPr="00820963">
        <w:rPr>
          <w:rFonts w:cs="Times New Roman"/>
          <w:szCs w:val="24"/>
        </w:rPr>
        <w:t xml:space="preserve">TABLE 1: </w:t>
      </w:r>
    </w:p>
    <w:p w14:paraId="7DDF98A8" w14:textId="59C9D0CF" w:rsidR="00853430" w:rsidRPr="00820963" w:rsidRDefault="000551C2" w:rsidP="00853430">
      <w:pPr>
        <w:pStyle w:val="Caption"/>
        <w:keepNext/>
        <w:spacing w:after="0" w:line="276" w:lineRule="auto"/>
        <w:jc w:val="center"/>
        <w:rPr>
          <w:rFonts w:eastAsia="Times New Roman" w:cs="Times New Roman"/>
          <w:sz w:val="20"/>
          <w:szCs w:val="20"/>
          <w:lang w:eastAsia="en-GB"/>
        </w:rPr>
      </w:pPr>
      <w:r w:rsidRPr="00820963">
        <w:rPr>
          <w:rFonts w:cs="Times New Roman"/>
          <w:sz w:val="20"/>
          <w:szCs w:val="20"/>
        </w:rPr>
        <w:t>PROFILE OF CASE COMPANIES</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5012"/>
        <w:gridCol w:w="1435"/>
        <w:gridCol w:w="2118"/>
      </w:tblGrid>
      <w:tr w:rsidR="00853430" w:rsidRPr="00F6517F" w14:paraId="55978E05" w14:textId="77777777" w:rsidTr="00183D4F">
        <w:trPr>
          <w:tblHeader/>
        </w:trPr>
        <w:tc>
          <w:tcPr>
            <w:tcW w:w="500" w:type="pct"/>
            <w:shd w:val="clear" w:color="auto" w:fill="auto"/>
          </w:tcPr>
          <w:p w14:paraId="05F07007" w14:textId="77777777" w:rsidR="00853430" w:rsidRPr="00F6517F" w:rsidRDefault="00853430" w:rsidP="00E12FC3">
            <w:pPr>
              <w:tabs>
                <w:tab w:val="left" w:pos="90"/>
              </w:tabs>
              <w:spacing w:after="0"/>
              <w:ind w:hanging="9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b/>
                <w:sz w:val="19"/>
                <w:szCs w:val="19"/>
                <w:lang w:eastAsia="en-GB"/>
              </w:rPr>
              <w:t>Company name</w:t>
            </w:r>
          </w:p>
        </w:tc>
        <w:tc>
          <w:tcPr>
            <w:tcW w:w="2633" w:type="pct"/>
            <w:shd w:val="clear" w:color="auto" w:fill="auto"/>
          </w:tcPr>
          <w:p w14:paraId="74066DEB" w14:textId="77777777" w:rsidR="00853430" w:rsidRPr="00F6517F" w:rsidRDefault="00853430" w:rsidP="00E12FC3">
            <w:pPr>
              <w:spacing w:after="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b/>
                <w:sz w:val="19"/>
                <w:szCs w:val="19"/>
                <w:lang w:eastAsia="en-GB"/>
              </w:rPr>
              <w:t>Description (Year established &amp; Core Business)</w:t>
            </w:r>
          </w:p>
        </w:tc>
        <w:tc>
          <w:tcPr>
            <w:tcW w:w="754" w:type="pct"/>
            <w:shd w:val="clear" w:color="auto" w:fill="auto"/>
          </w:tcPr>
          <w:p w14:paraId="35B3C51C" w14:textId="77777777" w:rsidR="00853430" w:rsidRPr="00F6517F" w:rsidRDefault="00853430" w:rsidP="00E12FC3">
            <w:pPr>
              <w:spacing w:after="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b/>
                <w:sz w:val="19"/>
                <w:szCs w:val="19"/>
                <w:lang w:eastAsia="en-GB"/>
              </w:rPr>
              <w:t xml:space="preserve">No. of full-time staff No </w:t>
            </w:r>
          </w:p>
        </w:tc>
        <w:tc>
          <w:tcPr>
            <w:tcW w:w="1113" w:type="pct"/>
            <w:shd w:val="clear" w:color="auto" w:fill="auto"/>
          </w:tcPr>
          <w:p w14:paraId="4C9D9CDC" w14:textId="77777777" w:rsidR="00853430" w:rsidRPr="00F6517F" w:rsidRDefault="00853430" w:rsidP="00E12FC3">
            <w:pPr>
              <w:spacing w:after="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b/>
                <w:sz w:val="19"/>
                <w:szCs w:val="19"/>
                <w:lang w:eastAsia="en-GB"/>
              </w:rPr>
              <w:t>Operations in Uganda</w:t>
            </w:r>
          </w:p>
        </w:tc>
      </w:tr>
      <w:tr w:rsidR="00853430" w:rsidRPr="00F6517F" w14:paraId="4D8BD9AE" w14:textId="77777777" w:rsidTr="00183D4F">
        <w:tc>
          <w:tcPr>
            <w:tcW w:w="500" w:type="pct"/>
            <w:shd w:val="clear" w:color="auto" w:fill="auto"/>
          </w:tcPr>
          <w:p w14:paraId="32303773" w14:textId="77777777" w:rsidR="00853430" w:rsidRPr="00F6517F" w:rsidRDefault="00853430" w:rsidP="00E12FC3">
            <w:pPr>
              <w:pStyle w:val="ListParagraph"/>
              <w:tabs>
                <w:tab w:val="left" w:pos="90"/>
              </w:tabs>
              <w:spacing w:after="0"/>
              <w:ind w:left="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sz w:val="19"/>
                <w:szCs w:val="19"/>
                <w:lang w:eastAsia="en-GB"/>
              </w:rPr>
              <w:t xml:space="preserve">SCB </w:t>
            </w:r>
          </w:p>
        </w:tc>
        <w:tc>
          <w:tcPr>
            <w:tcW w:w="2633" w:type="pct"/>
            <w:shd w:val="clear" w:color="auto" w:fill="auto"/>
          </w:tcPr>
          <w:p w14:paraId="7ECC0440" w14:textId="77777777" w:rsidR="00853430" w:rsidRPr="00F6517F" w:rsidRDefault="00853430" w:rsidP="00853430">
            <w:pPr>
              <w:pStyle w:val="ListParagraph"/>
              <w:numPr>
                <w:ilvl w:val="0"/>
                <w:numId w:val="15"/>
              </w:numPr>
              <w:autoSpaceDE w:val="0"/>
              <w:autoSpaceDN w:val="0"/>
              <w:adjustRightInd w:val="0"/>
              <w:spacing w:after="0"/>
              <w:jc w:val="both"/>
              <w:rPr>
                <w:rFonts w:ascii="Times New Roman" w:eastAsia="Times New Roman" w:hAnsi="Times New Roman" w:cs="Times New Roman"/>
                <w:sz w:val="19"/>
                <w:szCs w:val="19"/>
                <w:lang w:eastAsia="en-GB"/>
              </w:rPr>
            </w:pPr>
            <w:r w:rsidRPr="00F6517F">
              <w:rPr>
                <w:rFonts w:ascii="Times New Roman" w:eastAsia="Times New Roman" w:hAnsi="Times New Roman" w:cs="Times New Roman"/>
                <w:sz w:val="19"/>
                <w:szCs w:val="19"/>
                <w:lang w:eastAsia="en-GB"/>
              </w:rPr>
              <w:t xml:space="preserve">Established </w:t>
            </w:r>
            <w:r w:rsidRPr="00F6517F">
              <w:rPr>
                <w:rFonts w:ascii="Times New Roman" w:hAnsi="Times New Roman" w:cs="Times New Roman"/>
                <w:sz w:val="19"/>
                <w:szCs w:val="19"/>
              </w:rPr>
              <w:t>in Uganda in 1912</w:t>
            </w:r>
          </w:p>
          <w:p w14:paraId="73CC0468" w14:textId="77777777" w:rsidR="00853430" w:rsidRPr="00F6517F" w:rsidRDefault="00853430" w:rsidP="00853430">
            <w:pPr>
              <w:pStyle w:val="ListParagraph"/>
              <w:numPr>
                <w:ilvl w:val="0"/>
                <w:numId w:val="15"/>
              </w:numPr>
              <w:autoSpaceDE w:val="0"/>
              <w:autoSpaceDN w:val="0"/>
              <w:adjustRightInd w:val="0"/>
              <w:spacing w:after="0"/>
              <w:jc w:val="both"/>
              <w:rPr>
                <w:rFonts w:ascii="Times New Roman" w:eastAsia="Times New Roman" w:hAnsi="Times New Roman" w:cs="Times New Roman"/>
                <w:sz w:val="19"/>
                <w:szCs w:val="19"/>
                <w:lang w:eastAsia="en-GB"/>
              </w:rPr>
            </w:pPr>
            <w:r w:rsidRPr="00F6517F">
              <w:rPr>
                <w:rFonts w:ascii="Times New Roman" w:eastAsia="Times New Roman" w:hAnsi="Times New Roman" w:cs="Times New Roman"/>
                <w:sz w:val="19"/>
                <w:szCs w:val="19"/>
                <w:lang w:eastAsia="en-GB"/>
              </w:rPr>
              <w:t>Commercial banking services regulated by Bank of Uganda</w:t>
            </w:r>
          </w:p>
          <w:p w14:paraId="74D1FF0B" w14:textId="77777777" w:rsidR="00853430" w:rsidRPr="00F6517F" w:rsidRDefault="00853430" w:rsidP="00853430">
            <w:pPr>
              <w:pStyle w:val="ListParagraph"/>
              <w:numPr>
                <w:ilvl w:val="0"/>
                <w:numId w:val="15"/>
              </w:numPr>
              <w:autoSpaceDE w:val="0"/>
              <w:autoSpaceDN w:val="0"/>
              <w:adjustRightInd w:val="0"/>
              <w:spacing w:after="0"/>
              <w:jc w:val="both"/>
              <w:rPr>
                <w:rFonts w:ascii="Times New Roman" w:hAnsi="Times New Roman" w:cs="Times New Roman"/>
                <w:sz w:val="19"/>
                <w:szCs w:val="19"/>
              </w:rPr>
            </w:pPr>
            <w:r w:rsidRPr="00F6517F">
              <w:rPr>
                <w:rFonts w:ascii="Times New Roman" w:hAnsi="Times New Roman" w:cs="Times New Roman"/>
                <w:sz w:val="19"/>
                <w:szCs w:val="19"/>
              </w:rPr>
              <w:t>Core businesses in Uganda are consumer banking and wholesale banking (origination, client coverage, and global markets) products/services</w:t>
            </w:r>
          </w:p>
        </w:tc>
        <w:tc>
          <w:tcPr>
            <w:tcW w:w="754" w:type="pct"/>
            <w:shd w:val="clear" w:color="auto" w:fill="auto"/>
          </w:tcPr>
          <w:p w14:paraId="37322D2D" w14:textId="77777777" w:rsidR="00853430" w:rsidRPr="00F6517F" w:rsidRDefault="00853430" w:rsidP="00E12FC3">
            <w:pPr>
              <w:spacing w:after="0"/>
              <w:jc w:val="both"/>
              <w:rPr>
                <w:rFonts w:ascii="Times New Roman" w:eastAsia="Times New Roman" w:hAnsi="Times New Roman" w:cs="Times New Roman"/>
                <w:sz w:val="19"/>
                <w:szCs w:val="19"/>
                <w:lang w:eastAsia="en-GB"/>
              </w:rPr>
            </w:pPr>
            <w:r w:rsidRPr="00F6517F">
              <w:rPr>
                <w:rFonts w:ascii="Times New Roman" w:eastAsia="Times New Roman" w:hAnsi="Times New Roman" w:cs="Times New Roman"/>
                <w:sz w:val="19"/>
                <w:szCs w:val="19"/>
                <w:lang w:eastAsia="en-GB"/>
              </w:rPr>
              <w:t>Over 300 staff</w:t>
            </w:r>
          </w:p>
        </w:tc>
        <w:tc>
          <w:tcPr>
            <w:tcW w:w="1113" w:type="pct"/>
            <w:shd w:val="clear" w:color="auto" w:fill="auto"/>
          </w:tcPr>
          <w:p w14:paraId="1AFBEBA5" w14:textId="77777777" w:rsidR="00853430" w:rsidRPr="00F6517F" w:rsidRDefault="00853430" w:rsidP="00E12FC3">
            <w:pPr>
              <w:spacing w:after="0"/>
              <w:jc w:val="both"/>
              <w:rPr>
                <w:rFonts w:ascii="Times New Roman" w:hAnsi="Times New Roman" w:cs="Times New Roman"/>
                <w:sz w:val="19"/>
                <w:szCs w:val="19"/>
              </w:rPr>
            </w:pPr>
            <w:r w:rsidRPr="00F6517F">
              <w:rPr>
                <w:rFonts w:ascii="Times New Roman" w:hAnsi="Times New Roman" w:cs="Times New Roman"/>
                <w:sz w:val="19"/>
                <w:szCs w:val="19"/>
              </w:rPr>
              <w:t>Network of 12 branches and 28 ATMs spread across the country</w:t>
            </w:r>
          </w:p>
        </w:tc>
      </w:tr>
      <w:tr w:rsidR="00853430" w:rsidRPr="00F6517F" w14:paraId="18D38693" w14:textId="77777777" w:rsidTr="00183D4F">
        <w:tc>
          <w:tcPr>
            <w:tcW w:w="500" w:type="pct"/>
            <w:shd w:val="clear" w:color="auto" w:fill="auto"/>
          </w:tcPr>
          <w:p w14:paraId="092ABFA8" w14:textId="77777777" w:rsidR="00853430" w:rsidRPr="00F6517F" w:rsidRDefault="00853430" w:rsidP="00E12FC3">
            <w:pPr>
              <w:pStyle w:val="ListParagraph"/>
              <w:tabs>
                <w:tab w:val="left" w:pos="90"/>
              </w:tabs>
              <w:spacing w:after="0"/>
              <w:ind w:left="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sz w:val="19"/>
                <w:szCs w:val="19"/>
                <w:lang w:eastAsia="en-GB"/>
              </w:rPr>
              <w:t>UBL</w:t>
            </w:r>
          </w:p>
        </w:tc>
        <w:tc>
          <w:tcPr>
            <w:tcW w:w="2633" w:type="pct"/>
            <w:shd w:val="clear" w:color="auto" w:fill="auto"/>
          </w:tcPr>
          <w:p w14:paraId="48074288"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eastAsia="Times New Roman" w:hAnsi="Times New Roman" w:cs="Times New Roman"/>
                <w:sz w:val="19"/>
                <w:szCs w:val="19"/>
                <w:lang w:eastAsia="en-GB"/>
              </w:rPr>
            </w:pPr>
            <w:r w:rsidRPr="00F6517F">
              <w:rPr>
                <w:rFonts w:ascii="Times New Roman" w:hAnsi="Times New Roman" w:cs="Times New Roman"/>
                <w:sz w:val="19"/>
                <w:szCs w:val="19"/>
              </w:rPr>
              <w:t>Established in Uganda in 1964</w:t>
            </w:r>
          </w:p>
          <w:p w14:paraId="59904594"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eastAsia="Times New Roman" w:hAnsi="Times New Roman" w:cs="Times New Roman"/>
                <w:sz w:val="19"/>
                <w:szCs w:val="19"/>
                <w:lang w:eastAsia="en-GB"/>
              </w:rPr>
            </w:pPr>
            <w:r w:rsidRPr="00F6517F">
              <w:rPr>
                <w:rFonts w:ascii="Times New Roman" w:hAnsi="Times New Roman" w:cs="Times New Roman"/>
                <w:sz w:val="19"/>
                <w:szCs w:val="19"/>
              </w:rPr>
              <w:t xml:space="preserve">Steel-product manufacturing company  </w:t>
            </w:r>
          </w:p>
          <w:p w14:paraId="0ECA275E"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eastAsia="Times New Roman" w:hAnsi="Times New Roman" w:cs="Times New Roman"/>
                <w:sz w:val="19"/>
                <w:szCs w:val="19"/>
                <w:lang w:eastAsia="en-GB"/>
              </w:rPr>
            </w:pPr>
            <w:r w:rsidRPr="00F6517F">
              <w:rPr>
                <w:rFonts w:ascii="Times New Roman" w:hAnsi="Times New Roman" w:cs="Times New Roman"/>
                <w:sz w:val="19"/>
                <w:szCs w:val="19"/>
              </w:rPr>
              <w:t>Subsidiary of SAFAL Group (</w:t>
            </w:r>
            <w:r w:rsidRPr="00F6517F">
              <w:rPr>
                <w:rFonts w:ascii="Times New Roman" w:hAnsi="Times New Roman" w:cs="Times New Roman"/>
                <w:i/>
                <w:sz w:val="19"/>
                <w:szCs w:val="19"/>
              </w:rPr>
              <w:t>the largest manufacturer of metal roofing products in Eastern and Central Africa</w:t>
            </w:r>
            <w:r w:rsidRPr="00F6517F">
              <w:rPr>
                <w:rFonts w:ascii="Times New Roman" w:hAnsi="Times New Roman" w:cs="Times New Roman"/>
                <w:sz w:val="19"/>
                <w:szCs w:val="19"/>
              </w:rPr>
              <w:t xml:space="preserve">)  </w:t>
            </w:r>
          </w:p>
        </w:tc>
        <w:tc>
          <w:tcPr>
            <w:tcW w:w="754" w:type="pct"/>
            <w:shd w:val="clear" w:color="auto" w:fill="auto"/>
          </w:tcPr>
          <w:p w14:paraId="7C550A80" w14:textId="77777777" w:rsidR="00853430" w:rsidRPr="00F6517F" w:rsidRDefault="00853430" w:rsidP="00E12FC3">
            <w:pPr>
              <w:spacing w:after="0"/>
              <w:jc w:val="both"/>
              <w:rPr>
                <w:rFonts w:ascii="Times New Roman" w:eastAsia="Times New Roman" w:hAnsi="Times New Roman" w:cs="Times New Roman"/>
                <w:sz w:val="19"/>
                <w:szCs w:val="19"/>
                <w:lang w:eastAsia="en-GB"/>
              </w:rPr>
            </w:pPr>
            <w:r w:rsidRPr="00F6517F">
              <w:rPr>
                <w:rFonts w:ascii="Times New Roman" w:hAnsi="Times New Roman" w:cs="Times New Roman"/>
                <w:sz w:val="19"/>
                <w:szCs w:val="19"/>
              </w:rPr>
              <w:t xml:space="preserve">Over 300 </w:t>
            </w:r>
          </w:p>
        </w:tc>
        <w:tc>
          <w:tcPr>
            <w:tcW w:w="1113" w:type="pct"/>
            <w:shd w:val="clear" w:color="auto" w:fill="auto"/>
          </w:tcPr>
          <w:p w14:paraId="6580CA08" w14:textId="77777777" w:rsidR="00853430" w:rsidRPr="00F6517F" w:rsidRDefault="00853430" w:rsidP="00E12FC3">
            <w:pPr>
              <w:spacing w:after="0"/>
              <w:jc w:val="both"/>
              <w:rPr>
                <w:rFonts w:ascii="Times New Roman" w:eastAsia="Times New Roman" w:hAnsi="Times New Roman" w:cs="Times New Roman"/>
                <w:sz w:val="19"/>
                <w:szCs w:val="19"/>
                <w:lang w:eastAsia="en-GB"/>
              </w:rPr>
            </w:pPr>
            <w:r w:rsidRPr="00F6517F">
              <w:rPr>
                <w:rFonts w:ascii="Times New Roman" w:hAnsi="Times New Roman" w:cs="Times New Roman"/>
                <w:sz w:val="19"/>
                <w:szCs w:val="19"/>
              </w:rPr>
              <w:t>Main production line in Kampala (capital city of Uganda); branches in Arua (northern Uganda), Kampala, and Mbale (eastern Uganda)</w:t>
            </w:r>
          </w:p>
        </w:tc>
      </w:tr>
      <w:tr w:rsidR="00853430" w:rsidRPr="00F6517F" w14:paraId="566E019F" w14:textId="77777777" w:rsidTr="00183D4F">
        <w:tc>
          <w:tcPr>
            <w:tcW w:w="500" w:type="pct"/>
            <w:shd w:val="clear" w:color="auto" w:fill="auto"/>
          </w:tcPr>
          <w:p w14:paraId="05DE7DF0" w14:textId="77777777" w:rsidR="00853430" w:rsidRPr="00F6517F" w:rsidRDefault="00853430" w:rsidP="00E12FC3">
            <w:pPr>
              <w:pStyle w:val="ListParagraph"/>
              <w:tabs>
                <w:tab w:val="left" w:pos="90"/>
              </w:tabs>
              <w:spacing w:after="0"/>
              <w:ind w:left="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sz w:val="19"/>
                <w:szCs w:val="19"/>
                <w:lang w:eastAsia="en-GB"/>
              </w:rPr>
              <w:t>P&amp;G</w:t>
            </w:r>
          </w:p>
        </w:tc>
        <w:tc>
          <w:tcPr>
            <w:tcW w:w="2633" w:type="pct"/>
            <w:shd w:val="clear" w:color="auto" w:fill="auto"/>
          </w:tcPr>
          <w:p w14:paraId="43920D12"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hAnsi="Times New Roman" w:cs="Times New Roman"/>
                <w:bCs/>
                <w:sz w:val="19"/>
                <w:szCs w:val="19"/>
              </w:rPr>
            </w:pPr>
            <w:r w:rsidRPr="00F6517F">
              <w:rPr>
                <w:rFonts w:ascii="Times New Roman" w:hAnsi="Times New Roman" w:cs="Times New Roman"/>
                <w:bCs/>
                <w:sz w:val="19"/>
                <w:szCs w:val="19"/>
              </w:rPr>
              <w:t>Established in 1837 and headquartered in the US</w:t>
            </w:r>
          </w:p>
          <w:p w14:paraId="550C3DCF"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hAnsi="Times New Roman" w:cs="Times New Roman"/>
                <w:bCs/>
                <w:sz w:val="19"/>
                <w:szCs w:val="19"/>
              </w:rPr>
            </w:pPr>
            <w:r w:rsidRPr="00F6517F">
              <w:rPr>
                <w:rFonts w:ascii="Times New Roman" w:hAnsi="Times New Roman" w:cs="Times New Roman"/>
                <w:sz w:val="19"/>
                <w:szCs w:val="19"/>
              </w:rPr>
              <w:t>Manufacturer of consumer goods sold in more than 180 countries through mass merchandisers, grocery stores, membership club stores, drug stores, department stores, etc.</w:t>
            </w:r>
          </w:p>
          <w:p w14:paraId="51AC18F9"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hAnsi="Times New Roman" w:cs="Times New Roman"/>
                <w:bCs/>
                <w:sz w:val="19"/>
                <w:szCs w:val="19"/>
              </w:rPr>
            </w:pPr>
            <w:r w:rsidRPr="00F6517F">
              <w:rPr>
                <w:rFonts w:ascii="Times New Roman" w:hAnsi="Times New Roman" w:cs="Times New Roman"/>
                <w:bCs/>
                <w:sz w:val="19"/>
                <w:szCs w:val="19"/>
              </w:rPr>
              <w:t xml:space="preserve">Serves approximately 4.8 billion people globally (with brands in more than 180 countries, including Uganda).  </w:t>
            </w:r>
          </w:p>
        </w:tc>
        <w:tc>
          <w:tcPr>
            <w:tcW w:w="754" w:type="pct"/>
            <w:shd w:val="clear" w:color="auto" w:fill="auto"/>
          </w:tcPr>
          <w:p w14:paraId="5246DC14" w14:textId="77777777" w:rsidR="00853430" w:rsidRPr="00F6517F" w:rsidRDefault="00853430" w:rsidP="00E12FC3">
            <w:pPr>
              <w:spacing w:after="0"/>
              <w:jc w:val="both"/>
              <w:rPr>
                <w:rFonts w:ascii="Times New Roman" w:hAnsi="Times New Roman" w:cs="Times New Roman"/>
                <w:sz w:val="19"/>
                <w:szCs w:val="19"/>
              </w:rPr>
            </w:pPr>
            <w:r w:rsidRPr="00F6517F">
              <w:rPr>
                <w:rFonts w:ascii="Times New Roman" w:hAnsi="Times New Roman" w:cs="Times New Roman"/>
                <w:sz w:val="19"/>
                <w:szCs w:val="19"/>
              </w:rPr>
              <w:t>Approximately 120,000 in approximately 70 countries</w:t>
            </w:r>
          </w:p>
        </w:tc>
        <w:tc>
          <w:tcPr>
            <w:tcW w:w="1113" w:type="pct"/>
            <w:shd w:val="clear" w:color="auto" w:fill="auto"/>
          </w:tcPr>
          <w:p w14:paraId="0375BA05" w14:textId="77777777" w:rsidR="00853430" w:rsidRPr="00F6517F" w:rsidRDefault="00853430" w:rsidP="00E12FC3">
            <w:pPr>
              <w:spacing w:after="0"/>
              <w:jc w:val="both"/>
              <w:rPr>
                <w:rFonts w:ascii="Times New Roman" w:eastAsia="Times New Roman" w:hAnsi="Times New Roman" w:cs="Times New Roman"/>
                <w:sz w:val="19"/>
                <w:szCs w:val="19"/>
                <w:lang w:eastAsia="en-GB"/>
              </w:rPr>
            </w:pPr>
            <w:r w:rsidRPr="00F6517F">
              <w:rPr>
                <w:rFonts w:ascii="Times New Roman" w:hAnsi="Times New Roman" w:cs="Times New Roman"/>
                <w:bCs/>
                <w:sz w:val="19"/>
                <w:szCs w:val="19"/>
              </w:rPr>
              <w:t>Products are on sale in Uganda, but P&amp;G does not have on-grounds operations in Uganda, though it supports CSR initiatives in the country</w:t>
            </w:r>
          </w:p>
        </w:tc>
      </w:tr>
      <w:tr w:rsidR="00853430" w:rsidRPr="00F6517F" w14:paraId="6DC4082F" w14:textId="77777777" w:rsidTr="00183D4F">
        <w:tc>
          <w:tcPr>
            <w:tcW w:w="500" w:type="pct"/>
            <w:shd w:val="clear" w:color="auto" w:fill="auto"/>
          </w:tcPr>
          <w:p w14:paraId="55410641" w14:textId="77777777" w:rsidR="00853430" w:rsidRPr="00F6517F" w:rsidRDefault="00853430" w:rsidP="00E12FC3">
            <w:pPr>
              <w:pStyle w:val="ListParagraph"/>
              <w:tabs>
                <w:tab w:val="left" w:pos="90"/>
              </w:tabs>
              <w:spacing w:after="0"/>
              <w:ind w:left="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sz w:val="19"/>
                <w:szCs w:val="19"/>
                <w:lang w:eastAsia="en-GB"/>
              </w:rPr>
              <w:t>MGTFL</w:t>
            </w:r>
          </w:p>
        </w:tc>
        <w:tc>
          <w:tcPr>
            <w:tcW w:w="2633" w:type="pct"/>
            <w:shd w:val="clear" w:color="auto" w:fill="auto"/>
          </w:tcPr>
          <w:p w14:paraId="3A99CF1E"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hAnsi="Times New Roman" w:cs="Times New Roman"/>
                <w:sz w:val="19"/>
                <w:szCs w:val="19"/>
              </w:rPr>
            </w:pPr>
            <w:r w:rsidRPr="00F6517F">
              <w:rPr>
                <w:rFonts w:ascii="Times New Roman" w:eastAsia="Times New Roman" w:hAnsi="Times New Roman" w:cs="Times New Roman"/>
                <w:sz w:val="19"/>
                <w:szCs w:val="19"/>
              </w:rPr>
              <w:t xml:space="preserve">MGTFL was established in 1994 as a transformation from a government parastatal (Uganda Tea Growers Corporation)  </w:t>
            </w:r>
          </w:p>
          <w:p w14:paraId="39AB9421"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hAnsi="Times New Roman" w:cs="Times New Roman"/>
                <w:sz w:val="19"/>
                <w:szCs w:val="19"/>
              </w:rPr>
            </w:pPr>
            <w:r w:rsidRPr="00F6517F">
              <w:rPr>
                <w:rFonts w:ascii="Times New Roman" w:eastAsia="Times New Roman" w:hAnsi="Times New Roman" w:cs="Times New Roman"/>
                <w:sz w:val="19"/>
                <w:szCs w:val="19"/>
              </w:rPr>
              <w:t xml:space="preserve">It’s a privately owned, run and managed smallholder tea factory  </w:t>
            </w:r>
          </w:p>
          <w:p w14:paraId="065E94DA"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eastAsia="Times New Roman" w:hAnsi="Times New Roman" w:cs="Times New Roman"/>
                <w:sz w:val="19"/>
                <w:szCs w:val="19"/>
                <w:lang w:eastAsia="en-GB"/>
              </w:rPr>
            </w:pPr>
            <w:r w:rsidRPr="00F6517F">
              <w:rPr>
                <w:rFonts w:ascii="Times New Roman" w:eastAsia="Times New Roman" w:hAnsi="Times New Roman" w:cs="Times New Roman"/>
                <w:sz w:val="19"/>
                <w:szCs w:val="19"/>
              </w:rPr>
              <w:t>Since privatization in 1994, MBGTFL has been o</w:t>
            </w:r>
            <w:r w:rsidRPr="00F6517F">
              <w:rPr>
                <w:rFonts w:ascii="Times New Roman" w:hAnsi="Times New Roman" w:cs="Times New Roman"/>
                <w:sz w:val="19"/>
                <w:szCs w:val="19"/>
              </w:rPr>
              <w:t>wned by smallholder tea farmers who supply it with green leaf</w:t>
            </w:r>
          </w:p>
        </w:tc>
        <w:tc>
          <w:tcPr>
            <w:tcW w:w="754" w:type="pct"/>
            <w:shd w:val="clear" w:color="auto" w:fill="auto"/>
          </w:tcPr>
          <w:p w14:paraId="75812105" w14:textId="77777777" w:rsidR="00853430" w:rsidRPr="00F6517F" w:rsidRDefault="00853430" w:rsidP="00853430">
            <w:pPr>
              <w:pStyle w:val="ListParagraph"/>
              <w:numPr>
                <w:ilvl w:val="0"/>
                <w:numId w:val="14"/>
              </w:numPr>
              <w:autoSpaceDE w:val="0"/>
              <w:autoSpaceDN w:val="0"/>
              <w:adjustRightInd w:val="0"/>
              <w:spacing w:after="0"/>
              <w:ind w:left="162" w:hanging="180"/>
              <w:jc w:val="both"/>
              <w:rPr>
                <w:rStyle w:val="Emphasis"/>
                <w:rFonts w:ascii="Times New Roman" w:hAnsi="Times New Roman" w:cs="Times New Roman"/>
                <w:i w:val="0"/>
                <w:sz w:val="19"/>
                <w:szCs w:val="19"/>
              </w:rPr>
            </w:pPr>
            <w:r w:rsidRPr="00F6517F">
              <w:rPr>
                <w:rStyle w:val="Emphasis"/>
                <w:rFonts w:ascii="Times New Roman" w:hAnsi="Times New Roman" w:cs="Times New Roman"/>
                <w:sz w:val="19"/>
                <w:szCs w:val="19"/>
              </w:rPr>
              <w:t>3,600 small-hold farmers</w:t>
            </w:r>
          </w:p>
          <w:p w14:paraId="75DCB500" w14:textId="77777777" w:rsidR="00853430" w:rsidRPr="00F6517F" w:rsidRDefault="00853430" w:rsidP="00853430">
            <w:pPr>
              <w:pStyle w:val="ListParagraph"/>
              <w:numPr>
                <w:ilvl w:val="0"/>
                <w:numId w:val="14"/>
              </w:numPr>
              <w:autoSpaceDE w:val="0"/>
              <w:autoSpaceDN w:val="0"/>
              <w:adjustRightInd w:val="0"/>
              <w:spacing w:after="0"/>
              <w:ind w:left="162" w:hanging="180"/>
              <w:jc w:val="both"/>
              <w:rPr>
                <w:rFonts w:ascii="Times New Roman" w:eastAsia="Times New Roman" w:hAnsi="Times New Roman" w:cs="Times New Roman"/>
                <w:sz w:val="19"/>
                <w:szCs w:val="19"/>
                <w:lang w:eastAsia="en-GB"/>
              </w:rPr>
            </w:pPr>
            <w:r w:rsidRPr="00F6517F">
              <w:rPr>
                <w:rStyle w:val="Emphasis"/>
                <w:rFonts w:ascii="Times New Roman" w:hAnsi="Times New Roman" w:cs="Times New Roman"/>
                <w:sz w:val="19"/>
                <w:szCs w:val="19"/>
              </w:rPr>
              <w:t>75 directly employed full-time</w:t>
            </w:r>
            <w:r w:rsidRPr="00F6517F">
              <w:rPr>
                <w:rFonts w:ascii="Times New Roman" w:hAnsi="Times New Roman" w:cs="Times New Roman"/>
                <w:sz w:val="19"/>
                <w:szCs w:val="19"/>
              </w:rPr>
              <w:t xml:space="preserve"> skilled staff</w:t>
            </w:r>
          </w:p>
          <w:p w14:paraId="2F18A854" w14:textId="77777777" w:rsidR="00853430" w:rsidRPr="00F6517F" w:rsidRDefault="00853430" w:rsidP="00853430">
            <w:pPr>
              <w:pStyle w:val="ListParagraph"/>
              <w:numPr>
                <w:ilvl w:val="0"/>
                <w:numId w:val="14"/>
              </w:numPr>
              <w:autoSpaceDE w:val="0"/>
              <w:autoSpaceDN w:val="0"/>
              <w:adjustRightInd w:val="0"/>
              <w:spacing w:after="0"/>
              <w:ind w:left="162" w:hanging="180"/>
              <w:jc w:val="both"/>
              <w:rPr>
                <w:rFonts w:ascii="Times New Roman" w:eastAsia="Times New Roman" w:hAnsi="Times New Roman" w:cs="Times New Roman"/>
                <w:sz w:val="19"/>
                <w:szCs w:val="19"/>
                <w:lang w:eastAsia="en-GB"/>
              </w:rPr>
            </w:pPr>
            <w:r w:rsidRPr="00F6517F">
              <w:rPr>
                <w:rFonts w:ascii="Times New Roman" w:hAnsi="Times New Roman" w:cs="Times New Roman"/>
                <w:sz w:val="19"/>
                <w:szCs w:val="19"/>
              </w:rPr>
              <w:t xml:space="preserve">500 general laborers </w:t>
            </w:r>
          </w:p>
        </w:tc>
        <w:tc>
          <w:tcPr>
            <w:tcW w:w="1113" w:type="pct"/>
            <w:shd w:val="clear" w:color="auto" w:fill="auto"/>
          </w:tcPr>
          <w:p w14:paraId="5FFE6492" w14:textId="77777777" w:rsidR="00853430" w:rsidRPr="00F6517F" w:rsidRDefault="00853430" w:rsidP="00853430">
            <w:pPr>
              <w:pStyle w:val="ListParagraph"/>
              <w:numPr>
                <w:ilvl w:val="0"/>
                <w:numId w:val="14"/>
              </w:numPr>
              <w:autoSpaceDE w:val="0"/>
              <w:autoSpaceDN w:val="0"/>
              <w:adjustRightInd w:val="0"/>
              <w:spacing w:after="0"/>
              <w:ind w:left="162" w:hanging="180"/>
              <w:jc w:val="both"/>
              <w:rPr>
                <w:rFonts w:ascii="Times New Roman" w:hAnsi="Times New Roman" w:cs="Times New Roman"/>
                <w:sz w:val="19"/>
                <w:szCs w:val="19"/>
              </w:rPr>
            </w:pPr>
            <w:r w:rsidRPr="00F6517F">
              <w:rPr>
                <w:rFonts w:ascii="Times New Roman" w:hAnsi="Times New Roman" w:cs="Times New Roman"/>
                <w:sz w:val="19"/>
                <w:szCs w:val="19"/>
              </w:rPr>
              <w:t>Located in Kyabaranga Parish, Bugaaki sub-county of Kyenjojo District in Western Uganda</w:t>
            </w:r>
          </w:p>
          <w:p w14:paraId="3D652EDF" w14:textId="77777777" w:rsidR="00853430" w:rsidRPr="00F6517F" w:rsidRDefault="00853430" w:rsidP="00853430">
            <w:pPr>
              <w:pStyle w:val="ListParagraph"/>
              <w:numPr>
                <w:ilvl w:val="0"/>
                <w:numId w:val="14"/>
              </w:numPr>
              <w:autoSpaceDE w:val="0"/>
              <w:autoSpaceDN w:val="0"/>
              <w:adjustRightInd w:val="0"/>
              <w:spacing w:after="0"/>
              <w:ind w:left="162" w:hanging="180"/>
              <w:jc w:val="both"/>
              <w:rPr>
                <w:rFonts w:ascii="Times New Roman" w:eastAsia="Times New Roman" w:hAnsi="Times New Roman" w:cs="Times New Roman"/>
                <w:sz w:val="19"/>
                <w:szCs w:val="19"/>
                <w:lang w:eastAsia="en-GB"/>
              </w:rPr>
            </w:pPr>
            <w:r w:rsidRPr="00F6517F">
              <w:rPr>
                <w:rFonts w:ascii="Times New Roman" w:eastAsia="Times New Roman" w:hAnsi="Times New Roman" w:cs="Times New Roman"/>
                <w:sz w:val="19"/>
                <w:szCs w:val="19"/>
              </w:rPr>
              <w:t>Tea is grown in the of Kyenjojo and Kabarole districts</w:t>
            </w:r>
          </w:p>
        </w:tc>
      </w:tr>
      <w:tr w:rsidR="00853430" w:rsidRPr="00F6517F" w14:paraId="3F774307" w14:textId="77777777" w:rsidTr="00183D4F">
        <w:tc>
          <w:tcPr>
            <w:tcW w:w="500" w:type="pct"/>
            <w:shd w:val="clear" w:color="auto" w:fill="auto"/>
          </w:tcPr>
          <w:p w14:paraId="147AF7DA" w14:textId="77777777" w:rsidR="00853430" w:rsidRPr="00F6517F" w:rsidRDefault="00853430" w:rsidP="00E12FC3">
            <w:pPr>
              <w:pStyle w:val="ListParagraph"/>
              <w:tabs>
                <w:tab w:val="left" w:pos="90"/>
              </w:tabs>
              <w:spacing w:after="0"/>
              <w:ind w:left="0"/>
              <w:jc w:val="both"/>
              <w:rPr>
                <w:rFonts w:ascii="Times New Roman" w:eastAsia="Times New Roman" w:hAnsi="Times New Roman" w:cs="Times New Roman"/>
                <w:b/>
                <w:bCs/>
                <w:sz w:val="19"/>
                <w:szCs w:val="19"/>
                <w:lang w:eastAsia="en-GB"/>
              </w:rPr>
            </w:pPr>
            <w:r w:rsidRPr="00F6517F">
              <w:rPr>
                <w:rFonts w:ascii="Times New Roman" w:eastAsia="Times New Roman" w:hAnsi="Times New Roman" w:cs="Times New Roman"/>
                <w:sz w:val="19"/>
                <w:szCs w:val="19"/>
                <w:lang w:eastAsia="en-GB"/>
              </w:rPr>
              <w:t>IHK</w:t>
            </w:r>
          </w:p>
        </w:tc>
        <w:tc>
          <w:tcPr>
            <w:tcW w:w="2633" w:type="pct"/>
            <w:shd w:val="clear" w:color="auto" w:fill="auto"/>
          </w:tcPr>
          <w:p w14:paraId="4C831493" w14:textId="77777777" w:rsidR="00853430" w:rsidRPr="00F6517F" w:rsidRDefault="00853430" w:rsidP="00853430">
            <w:pPr>
              <w:pStyle w:val="ListParagraph"/>
              <w:numPr>
                <w:ilvl w:val="0"/>
                <w:numId w:val="13"/>
              </w:numPr>
              <w:autoSpaceDE w:val="0"/>
              <w:autoSpaceDN w:val="0"/>
              <w:adjustRightInd w:val="0"/>
              <w:spacing w:after="0"/>
              <w:jc w:val="both"/>
              <w:rPr>
                <w:rFonts w:ascii="Times New Roman" w:eastAsia="Times New Roman" w:hAnsi="Times New Roman" w:cs="Times New Roman"/>
                <w:sz w:val="19"/>
                <w:szCs w:val="19"/>
                <w:lang w:eastAsia="en-GB"/>
              </w:rPr>
            </w:pPr>
            <w:r w:rsidRPr="00F6517F">
              <w:rPr>
                <w:rFonts w:ascii="Times New Roman" w:hAnsi="Times New Roman" w:cs="Times New Roman"/>
                <w:sz w:val="19"/>
                <w:szCs w:val="19"/>
              </w:rPr>
              <w:t xml:space="preserve">Private healthcare facility owned by International Medical Group (IMG), the largest private healthcare group in Uganda, comprising health service companies with a regional reputation for customer focus, innovation, and </w:t>
            </w:r>
            <w:r w:rsidRPr="00F6517F">
              <w:rPr>
                <w:rFonts w:ascii="Times New Roman" w:hAnsi="Times New Roman" w:cs="Times New Roman"/>
                <w:sz w:val="19"/>
                <w:szCs w:val="19"/>
              </w:rPr>
              <w:lastRenderedPageBreak/>
              <w:t>quality patient care</w:t>
            </w:r>
          </w:p>
        </w:tc>
        <w:tc>
          <w:tcPr>
            <w:tcW w:w="754" w:type="pct"/>
            <w:shd w:val="clear" w:color="auto" w:fill="auto"/>
          </w:tcPr>
          <w:p w14:paraId="5BB935F3" w14:textId="77777777" w:rsidR="00853430" w:rsidRPr="00F6517F" w:rsidRDefault="00853430" w:rsidP="00E12FC3">
            <w:pPr>
              <w:spacing w:after="0"/>
              <w:jc w:val="both"/>
              <w:rPr>
                <w:rFonts w:ascii="Times New Roman" w:eastAsia="Times New Roman" w:hAnsi="Times New Roman" w:cs="Times New Roman"/>
                <w:sz w:val="19"/>
                <w:szCs w:val="19"/>
                <w:lang w:eastAsia="en-GB"/>
              </w:rPr>
            </w:pPr>
            <w:r w:rsidRPr="00F6517F">
              <w:rPr>
                <w:rFonts w:ascii="Times New Roman" w:eastAsia="Times New Roman" w:hAnsi="Times New Roman" w:cs="Times New Roman"/>
                <w:sz w:val="19"/>
                <w:szCs w:val="19"/>
                <w:lang w:eastAsia="en-GB"/>
              </w:rPr>
              <w:lastRenderedPageBreak/>
              <w:t xml:space="preserve">IHK: over 81 </w:t>
            </w:r>
          </w:p>
          <w:p w14:paraId="6B57905A" w14:textId="77777777" w:rsidR="00853430" w:rsidRPr="00F6517F" w:rsidRDefault="00853430" w:rsidP="00E12FC3">
            <w:pPr>
              <w:spacing w:after="0"/>
              <w:jc w:val="both"/>
              <w:rPr>
                <w:rFonts w:ascii="Times New Roman" w:eastAsia="Times New Roman" w:hAnsi="Times New Roman" w:cs="Times New Roman"/>
                <w:sz w:val="19"/>
                <w:szCs w:val="19"/>
                <w:lang w:eastAsia="en-GB"/>
              </w:rPr>
            </w:pPr>
          </w:p>
        </w:tc>
        <w:tc>
          <w:tcPr>
            <w:tcW w:w="1113" w:type="pct"/>
            <w:shd w:val="clear" w:color="auto" w:fill="auto"/>
          </w:tcPr>
          <w:p w14:paraId="1949CE2D" w14:textId="77777777" w:rsidR="00853430" w:rsidRPr="00F6517F" w:rsidRDefault="00853430" w:rsidP="00E12FC3">
            <w:pPr>
              <w:spacing w:after="0"/>
              <w:jc w:val="both"/>
              <w:rPr>
                <w:rFonts w:ascii="Times New Roman" w:eastAsia="Times New Roman" w:hAnsi="Times New Roman" w:cs="Times New Roman"/>
                <w:sz w:val="19"/>
                <w:szCs w:val="19"/>
                <w:lang w:eastAsia="en-GB"/>
              </w:rPr>
            </w:pPr>
            <w:r w:rsidRPr="00F6517F">
              <w:rPr>
                <w:rFonts w:ascii="Times New Roman" w:eastAsia="Times New Roman" w:hAnsi="Times New Roman" w:cs="Times New Roman"/>
                <w:sz w:val="19"/>
                <w:szCs w:val="19"/>
                <w:lang w:eastAsia="en-GB"/>
              </w:rPr>
              <w:t xml:space="preserve">Part of the IMG Group, which has over 40 medical-center outlets throughout Uganda </w:t>
            </w:r>
          </w:p>
        </w:tc>
      </w:tr>
    </w:tbl>
    <w:p w14:paraId="5D534399" w14:textId="77777777" w:rsidR="00853430" w:rsidRPr="00183D4F" w:rsidRDefault="00853430" w:rsidP="00853430">
      <w:pPr>
        <w:spacing w:after="0"/>
        <w:jc w:val="both"/>
        <w:rPr>
          <w:rFonts w:ascii="Times New Roman" w:eastAsia="Times New Roman" w:hAnsi="Times New Roman" w:cs="Times New Roman"/>
          <w:sz w:val="20"/>
          <w:szCs w:val="20"/>
          <w:lang w:eastAsia="en-GB"/>
        </w:rPr>
      </w:pPr>
      <w:r w:rsidRPr="00183D4F">
        <w:rPr>
          <w:rFonts w:ascii="Times New Roman" w:eastAsia="Times New Roman" w:hAnsi="Times New Roman" w:cs="Times New Roman"/>
          <w:sz w:val="20"/>
          <w:szCs w:val="20"/>
          <w:lang w:eastAsia="en-GB"/>
        </w:rPr>
        <w:lastRenderedPageBreak/>
        <w:t xml:space="preserve">Source: </w:t>
      </w:r>
      <w:r w:rsidRPr="00183D4F">
        <w:rPr>
          <w:rFonts w:ascii="Times New Roman" w:eastAsia="Times New Roman" w:hAnsi="Times New Roman" w:cs="Times New Roman"/>
          <w:i/>
          <w:sz w:val="20"/>
          <w:szCs w:val="20"/>
          <w:lang w:eastAsia="en-GB"/>
        </w:rPr>
        <w:t>Field Data</w:t>
      </w:r>
    </w:p>
    <w:p w14:paraId="31A70433" w14:textId="77777777" w:rsidR="00853430" w:rsidRDefault="00853430" w:rsidP="00501063">
      <w:pPr>
        <w:spacing w:after="0" w:line="360" w:lineRule="auto"/>
        <w:jc w:val="both"/>
        <w:rPr>
          <w:rFonts w:ascii="Times New Roman" w:eastAsia="Times New Roman" w:hAnsi="Times New Roman" w:cs="Times New Roman"/>
          <w:sz w:val="24"/>
          <w:szCs w:val="24"/>
          <w:lang w:eastAsia="en-GB"/>
        </w:rPr>
      </w:pPr>
    </w:p>
    <w:bookmarkEnd w:id="10"/>
    <w:p w14:paraId="63D29701" w14:textId="0DF814AD" w:rsidR="00926A7E" w:rsidRPr="00D167B6" w:rsidRDefault="00926A7E" w:rsidP="00183D4F">
      <w:pPr>
        <w:spacing w:line="360" w:lineRule="auto"/>
        <w:ind w:firstLine="720"/>
        <w:jc w:val="both"/>
        <w:rPr>
          <w:rFonts w:ascii="Times New Roman" w:hAnsi="Times New Roman" w:cs="Times New Roman"/>
          <w:sz w:val="24"/>
          <w:szCs w:val="24"/>
        </w:rPr>
      </w:pPr>
      <w:r w:rsidRPr="00D167B6">
        <w:rPr>
          <w:rFonts w:ascii="Times New Roman" w:hAnsi="Times New Roman" w:cs="Times New Roman"/>
          <w:sz w:val="24"/>
          <w:szCs w:val="24"/>
        </w:rPr>
        <w:t xml:space="preserve">The case companies cut across five major business sectors in Uganda: manufacturing (UBL), agriculture (MGTFL), banking (SCB), medical and health care (IHK), and household personal care products (P&amp;G). Additionally, each of these companies is a large company (employing over 500 full-time employees), and is among the top tax-payers (paying over </w:t>
      </w:r>
      <w:r w:rsidR="00B42117" w:rsidRPr="00D167B6">
        <w:rPr>
          <w:rFonts w:ascii="Times New Roman" w:hAnsi="Times New Roman" w:cs="Times New Roman"/>
          <w:sz w:val="24"/>
          <w:szCs w:val="24"/>
        </w:rPr>
        <w:t>3</w:t>
      </w:r>
      <w:r w:rsidRPr="00D167B6">
        <w:rPr>
          <w:rFonts w:ascii="Times New Roman" w:hAnsi="Times New Roman" w:cs="Times New Roman"/>
          <w:sz w:val="24"/>
          <w:szCs w:val="24"/>
        </w:rPr>
        <w:t xml:space="preserve"> billion shillings in total annually; that is, over US$ 1,</w:t>
      </w:r>
      <w:r w:rsidR="00B42117" w:rsidRPr="00D167B6">
        <w:rPr>
          <w:rFonts w:ascii="Times New Roman" w:hAnsi="Times New Roman" w:cs="Times New Roman"/>
          <w:sz w:val="24"/>
          <w:szCs w:val="24"/>
        </w:rPr>
        <w:t>5</w:t>
      </w:r>
      <w:r w:rsidRPr="00D167B6">
        <w:rPr>
          <w:rFonts w:ascii="Times New Roman" w:hAnsi="Times New Roman" w:cs="Times New Roman"/>
          <w:sz w:val="24"/>
          <w:szCs w:val="24"/>
        </w:rPr>
        <w:t xml:space="preserve">00,000). Furthermore, they have been operational in Uganda for over 10 years. Finally, these five companies collectively contribute over 1.2% of Uganda’s </w:t>
      </w:r>
      <w:r w:rsidR="00A96757" w:rsidRPr="00D167B6">
        <w:rPr>
          <w:rFonts w:ascii="Times New Roman" w:hAnsi="Times New Roman" w:cs="Times New Roman"/>
          <w:sz w:val="24"/>
          <w:szCs w:val="24"/>
        </w:rPr>
        <w:t>annual total taxes</w:t>
      </w:r>
      <w:r w:rsidRPr="00D167B6">
        <w:rPr>
          <w:rFonts w:ascii="Times New Roman" w:hAnsi="Times New Roman" w:cs="Times New Roman"/>
          <w:sz w:val="24"/>
          <w:szCs w:val="24"/>
        </w:rPr>
        <w:t>. Hence, the case selection provides sufficient evidence that they are aware of the needs of Uganda’s health system. Additionally, their CSR activities are representative enough to inform policy on health care systems in Uganda, given their GDP contribution.</w:t>
      </w:r>
    </w:p>
    <w:p w14:paraId="20F7EF23" w14:textId="77777777" w:rsidR="00926A7E" w:rsidRPr="00D167B6" w:rsidRDefault="00926A7E" w:rsidP="00501063">
      <w:pPr>
        <w:spacing w:line="360" w:lineRule="auto"/>
        <w:ind w:firstLine="720"/>
        <w:jc w:val="both"/>
        <w:rPr>
          <w:rFonts w:ascii="Times New Roman" w:hAnsi="Times New Roman" w:cs="Times New Roman"/>
          <w:sz w:val="24"/>
          <w:szCs w:val="24"/>
        </w:rPr>
      </w:pPr>
    </w:p>
    <w:p w14:paraId="629DC929" w14:textId="413C9490" w:rsidR="00926A7E" w:rsidRPr="00993BEE" w:rsidRDefault="00926A7E" w:rsidP="00993BEE">
      <w:pPr>
        <w:numPr>
          <w:ilvl w:val="0"/>
          <w:numId w:val="2"/>
        </w:numPr>
        <w:spacing w:line="360" w:lineRule="auto"/>
        <w:jc w:val="center"/>
        <w:rPr>
          <w:rFonts w:ascii="Times New Roman" w:hAnsi="Times New Roman" w:cs="Times New Roman"/>
          <w:b/>
          <w:i/>
          <w:sz w:val="24"/>
          <w:szCs w:val="24"/>
        </w:rPr>
      </w:pPr>
      <w:bookmarkStart w:id="11" w:name="_Toc402223237"/>
      <w:bookmarkStart w:id="12" w:name="_Toc404566704"/>
      <w:r w:rsidRPr="00993BEE">
        <w:rPr>
          <w:rFonts w:ascii="Times New Roman" w:hAnsi="Times New Roman" w:cs="Times New Roman"/>
          <w:b/>
          <w:i/>
          <w:sz w:val="24"/>
          <w:szCs w:val="24"/>
        </w:rPr>
        <w:t>Respondents</w:t>
      </w:r>
      <w:r w:rsidR="00993BEE" w:rsidRPr="00993BEE">
        <w:rPr>
          <w:rFonts w:ascii="Times New Roman" w:hAnsi="Times New Roman" w:cs="Times New Roman"/>
          <w:b/>
          <w:i/>
          <w:sz w:val="24"/>
          <w:szCs w:val="24"/>
        </w:rPr>
        <w:t xml:space="preserve">: </w:t>
      </w:r>
      <w:r w:rsidRPr="00993BEE">
        <w:rPr>
          <w:rFonts w:ascii="Times New Roman" w:hAnsi="Times New Roman" w:cs="Times New Roman"/>
          <w:b/>
          <w:i/>
          <w:sz w:val="24"/>
          <w:szCs w:val="24"/>
        </w:rPr>
        <w:t xml:space="preserve">Managers </w:t>
      </w:r>
      <w:proofErr w:type="gramStart"/>
      <w:r w:rsidR="00993BEE" w:rsidRPr="00993BEE">
        <w:rPr>
          <w:rFonts w:ascii="Times New Roman" w:hAnsi="Times New Roman" w:cs="Times New Roman"/>
          <w:b/>
          <w:i/>
          <w:sz w:val="24"/>
          <w:szCs w:val="24"/>
        </w:rPr>
        <w:t>From</w:t>
      </w:r>
      <w:proofErr w:type="gramEnd"/>
      <w:r w:rsidR="00993BEE" w:rsidRPr="00993BEE">
        <w:rPr>
          <w:rFonts w:ascii="Times New Roman" w:hAnsi="Times New Roman" w:cs="Times New Roman"/>
          <w:b/>
          <w:i/>
          <w:sz w:val="24"/>
          <w:szCs w:val="24"/>
        </w:rPr>
        <w:t xml:space="preserve"> These Case Companies.</w:t>
      </w:r>
      <w:bookmarkEnd w:id="11"/>
      <w:bookmarkEnd w:id="12"/>
    </w:p>
    <w:p w14:paraId="579082F5" w14:textId="77777777" w:rsidR="00993BEE" w:rsidRPr="00D167B6" w:rsidRDefault="00993BEE" w:rsidP="00993BEE">
      <w:pPr>
        <w:spacing w:line="360" w:lineRule="auto"/>
        <w:ind w:left="720"/>
        <w:jc w:val="both"/>
        <w:rPr>
          <w:rFonts w:ascii="Times New Roman" w:hAnsi="Times New Roman" w:cs="Times New Roman"/>
          <w:i/>
          <w:sz w:val="24"/>
          <w:szCs w:val="24"/>
        </w:rPr>
      </w:pPr>
    </w:p>
    <w:p w14:paraId="5A3B139E" w14:textId="104218BD" w:rsidR="00926A7E" w:rsidRPr="00D167B6" w:rsidRDefault="00926A7E" w:rsidP="00501063">
      <w:pPr>
        <w:spacing w:line="360" w:lineRule="auto"/>
        <w:jc w:val="both"/>
        <w:rPr>
          <w:rFonts w:ascii="Times New Roman" w:hAnsi="Times New Roman" w:cs="Times New Roman"/>
          <w:bCs/>
          <w:sz w:val="24"/>
          <w:szCs w:val="24"/>
        </w:rPr>
      </w:pPr>
      <w:r w:rsidRPr="00D167B6">
        <w:rPr>
          <w:rFonts w:ascii="Times New Roman" w:hAnsi="Times New Roman" w:cs="Times New Roman"/>
          <w:sz w:val="24"/>
          <w:szCs w:val="24"/>
        </w:rPr>
        <w:t xml:space="preserve">A total of 38 individual managers were interviewed from the case companies. They were of mixed backgrounds and from different management levels, though they largely hold top-management positions, such as CEOs, Corporate Affairs Directors/Managers, CSR Managers, CSR Program Leaders, Environmental Sustainability Officers, Clinical Officers, District Health Services Officers, General Managers, Project Manager, and </w:t>
      </w:r>
      <w:r w:rsidRPr="00D167B6">
        <w:rPr>
          <w:rFonts w:ascii="Times New Roman" w:hAnsi="Times New Roman" w:cs="Times New Roman"/>
          <w:bCs/>
          <w:sz w:val="24"/>
          <w:szCs w:val="24"/>
        </w:rPr>
        <w:t xml:space="preserve">Senior Managers responsible for Marketing and Communications).  </w:t>
      </w:r>
    </w:p>
    <w:p w14:paraId="276C798E" w14:textId="77777777" w:rsidR="00926A7E" w:rsidRPr="00D167B6" w:rsidRDefault="00926A7E" w:rsidP="00501063">
      <w:pPr>
        <w:spacing w:line="360" w:lineRule="auto"/>
        <w:ind w:firstLine="720"/>
        <w:jc w:val="both"/>
        <w:rPr>
          <w:rFonts w:ascii="Times New Roman" w:hAnsi="Times New Roman" w:cs="Times New Roman"/>
          <w:bCs/>
          <w:sz w:val="24"/>
          <w:szCs w:val="24"/>
        </w:rPr>
      </w:pPr>
    </w:p>
    <w:p w14:paraId="077FF84F" w14:textId="6653C625" w:rsidR="00926A7E" w:rsidRDefault="00926A7E" w:rsidP="00993BEE">
      <w:pPr>
        <w:numPr>
          <w:ilvl w:val="0"/>
          <w:numId w:val="2"/>
        </w:numPr>
        <w:spacing w:line="360" w:lineRule="auto"/>
        <w:jc w:val="center"/>
        <w:rPr>
          <w:rFonts w:ascii="Times New Roman" w:hAnsi="Times New Roman" w:cs="Times New Roman"/>
          <w:b/>
          <w:sz w:val="24"/>
          <w:szCs w:val="24"/>
        </w:rPr>
      </w:pPr>
      <w:bookmarkStart w:id="13" w:name="_Toc402223238"/>
      <w:bookmarkStart w:id="14" w:name="_Toc404566705"/>
      <w:r w:rsidRPr="00993BEE">
        <w:rPr>
          <w:rFonts w:ascii="Times New Roman" w:hAnsi="Times New Roman" w:cs="Times New Roman"/>
          <w:b/>
          <w:i/>
          <w:sz w:val="24"/>
          <w:szCs w:val="24"/>
        </w:rPr>
        <w:t>Respondents</w:t>
      </w:r>
      <w:r w:rsidR="00993BEE" w:rsidRPr="00993BEE">
        <w:rPr>
          <w:rFonts w:ascii="Times New Roman" w:hAnsi="Times New Roman" w:cs="Times New Roman"/>
          <w:b/>
          <w:i/>
          <w:sz w:val="24"/>
          <w:szCs w:val="24"/>
        </w:rPr>
        <w:t xml:space="preserve">: </w:t>
      </w:r>
      <w:r w:rsidRPr="00993BEE">
        <w:rPr>
          <w:rFonts w:ascii="Times New Roman" w:hAnsi="Times New Roman" w:cs="Times New Roman"/>
          <w:b/>
          <w:i/>
          <w:sz w:val="24"/>
          <w:szCs w:val="24"/>
        </w:rPr>
        <w:t xml:space="preserve">Beneficiaries </w:t>
      </w:r>
      <w:proofErr w:type="gramStart"/>
      <w:r w:rsidR="00993BEE" w:rsidRPr="00993BEE">
        <w:rPr>
          <w:rFonts w:ascii="Times New Roman" w:hAnsi="Times New Roman" w:cs="Times New Roman"/>
          <w:b/>
          <w:i/>
          <w:sz w:val="24"/>
          <w:szCs w:val="24"/>
        </w:rPr>
        <w:t>From</w:t>
      </w:r>
      <w:proofErr w:type="gramEnd"/>
      <w:r w:rsidR="00993BEE" w:rsidRPr="00993BEE">
        <w:rPr>
          <w:rFonts w:ascii="Times New Roman" w:hAnsi="Times New Roman" w:cs="Times New Roman"/>
          <w:b/>
          <w:i/>
          <w:sz w:val="24"/>
          <w:szCs w:val="24"/>
        </w:rPr>
        <w:t xml:space="preserve"> </w:t>
      </w:r>
      <w:r w:rsidRPr="00993BEE">
        <w:rPr>
          <w:rFonts w:ascii="Times New Roman" w:hAnsi="Times New Roman" w:cs="Times New Roman"/>
          <w:b/>
          <w:i/>
          <w:sz w:val="24"/>
          <w:szCs w:val="24"/>
        </w:rPr>
        <w:t xml:space="preserve">CSR </w:t>
      </w:r>
      <w:r w:rsidR="00993BEE" w:rsidRPr="00993BEE">
        <w:rPr>
          <w:rFonts w:ascii="Times New Roman" w:hAnsi="Times New Roman" w:cs="Times New Roman"/>
          <w:b/>
          <w:i/>
          <w:sz w:val="24"/>
          <w:szCs w:val="24"/>
        </w:rPr>
        <w:t>Activities Of Case Companies</w:t>
      </w:r>
      <w:bookmarkEnd w:id="13"/>
      <w:r w:rsidR="00993BEE" w:rsidRPr="00993BEE">
        <w:rPr>
          <w:rFonts w:ascii="Times New Roman" w:hAnsi="Times New Roman" w:cs="Times New Roman"/>
          <w:b/>
          <w:sz w:val="24"/>
          <w:szCs w:val="24"/>
        </w:rPr>
        <w:t>.</w:t>
      </w:r>
      <w:bookmarkEnd w:id="14"/>
    </w:p>
    <w:p w14:paraId="4596382E" w14:textId="77777777" w:rsidR="00993BEE" w:rsidRPr="00993BEE" w:rsidRDefault="00993BEE" w:rsidP="00993BEE">
      <w:pPr>
        <w:spacing w:line="360" w:lineRule="auto"/>
        <w:ind w:left="720"/>
        <w:rPr>
          <w:rFonts w:ascii="Times New Roman" w:hAnsi="Times New Roman" w:cs="Times New Roman"/>
          <w:b/>
          <w:sz w:val="24"/>
          <w:szCs w:val="24"/>
        </w:rPr>
      </w:pPr>
    </w:p>
    <w:p w14:paraId="53659942" w14:textId="0A6B3482" w:rsidR="00926A7E" w:rsidRPr="00D167B6" w:rsidRDefault="00926A7E" w:rsidP="00501063">
      <w:pPr>
        <w:spacing w:line="360" w:lineRule="auto"/>
        <w:jc w:val="both"/>
        <w:rPr>
          <w:rFonts w:ascii="Times New Roman" w:hAnsi="Times New Roman" w:cs="Times New Roman"/>
          <w:sz w:val="24"/>
          <w:szCs w:val="24"/>
        </w:rPr>
      </w:pPr>
      <w:r w:rsidRPr="00D167B6">
        <w:rPr>
          <w:rFonts w:ascii="Times New Roman" w:eastAsia="Times New Roman" w:hAnsi="Times New Roman" w:cs="Times New Roman"/>
          <w:sz w:val="24"/>
          <w:szCs w:val="24"/>
          <w:lang w:eastAsia="en-GB"/>
        </w:rPr>
        <w:lastRenderedPageBreak/>
        <w:t xml:space="preserve">The direct beneficiaries of the case companies’ health-related CSR activities ranged from young children who had received optometry services, antenatal mothers, ophthalmic clinical officers (OCOs), VHT members, and local leaders. </w:t>
      </w:r>
      <w:r w:rsidRPr="00D167B6">
        <w:rPr>
          <w:rFonts w:ascii="Times New Roman" w:hAnsi="Times New Roman" w:cs="Times New Roman"/>
          <w:bCs/>
          <w:sz w:val="24"/>
          <w:szCs w:val="24"/>
        </w:rPr>
        <w:t xml:space="preserve">Additionally, direct beneficiaries of the CSR activities were interviewed. This mix of respondents helped to re-enforce the findings and data collected.  </w:t>
      </w:r>
    </w:p>
    <w:p w14:paraId="7BB55968" w14:textId="77777777" w:rsidR="00926A7E" w:rsidRPr="00D167B6" w:rsidRDefault="00926A7E" w:rsidP="00501063">
      <w:pPr>
        <w:spacing w:line="360" w:lineRule="auto"/>
        <w:jc w:val="both"/>
        <w:rPr>
          <w:rFonts w:ascii="Times New Roman" w:hAnsi="Times New Roman" w:cs="Times New Roman"/>
          <w:b/>
          <w:sz w:val="24"/>
          <w:szCs w:val="24"/>
        </w:rPr>
      </w:pPr>
    </w:p>
    <w:p w14:paraId="7733E237" w14:textId="579AFBB0" w:rsidR="00926A7E" w:rsidRDefault="00993BEE" w:rsidP="00993BEE">
      <w:pPr>
        <w:spacing w:line="360" w:lineRule="auto"/>
        <w:jc w:val="center"/>
        <w:rPr>
          <w:rFonts w:ascii="Times New Roman" w:hAnsi="Times New Roman" w:cs="Times New Roman"/>
          <w:b/>
          <w:i/>
          <w:sz w:val="24"/>
          <w:szCs w:val="24"/>
        </w:rPr>
      </w:pPr>
      <w:bookmarkStart w:id="15" w:name="_Toc404566685"/>
      <w:r w:rsidRPr="00993BEE">
        <w:rPr>
          <w:rFonts w:ascii="Times New Roman" w:hAnsi="Times New Roman" w:cs="Times New Roman"/>
          <w:b/>
          <w:i/>
          <w:sz w:val="24"/>
          <w:szCs w:val="24"/>
        </w:rPr>
        <w:t>Data Collection Procedure</w:t>
      </w:r>
      <w:bookmarkEnd w:id="15"/>
    </w:p>
    <w:p w14:paraId="6FB6743D" w14:textId="77777777" w:rsidR="00993BEE" w:rsidRPr="00993BEE" w:rsidRDefault="00993BEE" w:rsidP="00993BEE">
      <w:pPr>
        <w:spacing w:line="360" w:lineRule="auto"/>
        <w:jc w:val="center"/>
        <w:rPr>
          <w:rFonts w:ascii="Times New Roman" w:hAnsi="Times New Roman" w:cs="Times New Roman"/>
          <w:b/>
          <w:i/>
          <w:sz w:val="24"/>
          <w:szCs w:val="24"/>
        </w:rPr>
      </w:pPr>
    </w:p>
    <w:p w14:paraId="1C7A4681" w14:textId="0F5CC68A" w:rsidR="00926A7E" w:rsidRPr="00D167B6" w:rsidRDefault="00926A7E" w:rsidP="00501063">
      <w:pPr>
        <w:spacing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Data was collected following established case study methodological approaches (CAPAM, 2010; McLeod, 2008; Stake, 2005; Yin, 2006, 2008). We analyzed and reviewed CSR reports, memos, and documentaries about the case companies, and then interviewed CSR managers and company staff, also interacting with CSR project/activity beneficiaries. This enabled us to elicit views from multiple sources. In particular, following McLeod (2008) and CAPAM (2010), we used a combination of: (1) the learning history approach: we collectively reflected on the experiences of the interviewed managers by interviewing them to draw constructive lessons using an interview guide. The guide was designed with </w:t>
      </w:r>
      <w:r w:rsidRPr="00D167B6">
        <w:rPr>
          <w:rFonts w:ascii="Times New Roman" w:hAnsi="Times New Roman" w:cs="Times New Roman"/>
          <w:i/>
          <w:sz w:val="24"/>
          <w:szCs w:val="24"/>
        </w:rPr>
        <w:t>‘probing questions’</w:t>
      </w:r>
      <w:r w:rsidRPr="00D167B6">
        <w:rPr>
          <w:rFonts w:ascii="Times New Roman" w:hAnsi="Times New Roman" w:cs="Times New Roman"/>
          <w:sz w:val="24"/>
          <w:szCs w:val="24"/>
        </w:rPr>
        <w:t xml:space="preserve"> which enabled us to analyze CSR activities, events, and episodes from various viewpoints in order to gain insights to inform the study objectives; (2) the best-practice approach (in particular, successful health systems related CSR activities). This emphasizes analysis of documented CSR practices. For instance, we probed P&amp;G to tell us their most important CSR activity that it engaged in, and asked why it was considered worthwhile for transforming Uganda’s health care system. Thereafter, (3) we used Yin’s (2006) </w:t>
      </w:r>
      <w:r w:rsidRPr="00D167B6">
        <w:rPr>
          <w:rFonts w:ascii="Times New Roman" w:hAnsi="Times New Roman" w:cs="Times New Roman"/>
          <w:bCs/>
          <w:sz w:val="24"/>
          <w:szCs w:val="24"/>
        </w:rPr>
        <w:t>illustrative case study method</w:t>
      </w:r>
      <w:r w:rsidRPr="00D167B6">
        <w:rPr>
          <w:rFonts w:ascii="Times New Roman" w:hAnsi="Times New Roman" w:cs="Times New Roman"/>
          <w:b/>
          <w:bCs/>
          <w:sz w:val="24"/>
          <w:szCs w:val="24"/>
        </w:rPr>
        <w:t xml:space="preserve"> </w:t>
      </w:r>
      <w:r w:rsidRPr="00D167B6">
        <w:rPr>
          <w:rFonts w:ascii="Times New Roman" w:hAnsi="Times New Roman" w:cs="Times New Roman"/>
          <w:bCs/>
          <w:sz w:val="24"/>
          <w:szCs w:val="24"/>
        </w:rPr>
        <w:t>by providing</w:t>
      </w:r>
      <w:r w:rsidRPr="00D167B6">
        <w:rPr>
          <w:rFonts w:ascii="Times New Roman" w:hAnsi="Times New Roman" w:cs="Times New Roman"/>
          <w:b/>
          <w:bCs/>
          <w:sz w:val="24"/>
          <w:szCs w:val="24"/>
        </w:rPr>
        <w:t xml:space="preserve"> </w:t>
      </w:r>
      <w:r w:rsidRPr="00D167B6">
        <w:rPr>
          <w:rFonts w:ascii="Times New Roman" w:hAnsi="Times New Roman" w:cs="Times New Roman"/>
          <w:sz w:val="24"/>
          <w:szCs w:val="24"/>
        </w:rPr>
        <w:t>a descriptive account of the main characteristics of these health systems CSR activities in the business world. Then, (4) we used Yin’s (2008) e</w:t>
      </w:r>
      <w:r w:rsidRPr="00D167B6">
        <w:rPr>
          <w:rFonts w:ascii="Times New Roman" w:hAnsi="Times New Roman" w:cs="Times New Roman"/>
          <w:bCs/>
          <w:sz w:val="24"/>
          <w:szCs w:val="24"/>
        </w:rPr>
        <w:t>xploratory case study method in order</w:t>
      </w:r>
      <w:r w:rsidRPr="00D167B6">
        <w:rPr>
          <w:rFonts w:ascii="Times New Roman" w:hAnsi="Times New Roman" w:cs="Times New Roman"/>
          <w:sz w:val="24"/>
          <w:szCs w:val="24"/>
        </w:rPr>
        <w:t xml:space="preserve"> to understand what happened at the individual, community, and country/macro level of analysis as a result of PFPCs engaging in the observed CSR activities. Lastly (5) we employed the e</w:t>
      </w:r>
      <w:r w:rsidRPr="00D167B6">
        <w:rPr>
          <w:rFonts w:ascii="Times New Roman" w:hAnsi="Times New Roman" w:cs="Times New Roman"/>
          <w:bCs/>
          <w:sz w:val="24"/>
          <w:szCs w:val="24"/>
        </w:rPr>
        <w:t>xplanatory case study method by</w:t>
      </w:r>
      <w:r w:rsidRPr="00D167B6">
        <w:rPr>
          <w:rFonts w:ascii="Times New Roman" w:hAnsi="Times New Roman" w:cs="Times New Roman"/>
          <w:sz w:val="24"/>
          <w:szCs w:val="24"/>
        </w:rPr>
        <w:t xml:space="preserve"> gathering explanations for why certain CSR activities have been undertaken by the companies studied in </w:t>
      </w:r>
      <w:r w:rsidRPr="00D167B6">
        <w:rPr>
          <w:rFonts w:ascii="Times New Roman" w:hAnsi="Times New Roman" w:cs="Times New Roman"/>
          <w:sz w:val="24"/>
          <w:szCs w:val="24"/>
        </w:rPr>
        <w:lastRenderedPageBreak/>
        <w:t xml:space="preserve">particular geographical areas. Throughout, interviews with individual managers of the firms were conducted face-to-face during different CSR training sessions and workshops organized by the research team. The interviews helped us to cross-examine, validate and build explanations for the information found in the memos/reports/documentaries. </w:t>
      </w:r>
    </w:p>
    <w:p w14:paraId="19EF7358" w14:textId="77777777" w:rsidR="00926A7E" w:rsidRPr="00D167B6" w:rsidRDefault="00926A7E" w:rsidP="00501063">
      <w:pPr>
        <w:spacing w:line="360" w:lineRule="auto"/>
        <w:jc w:val="both"/>
        <w:rPr>
          <w:rFonts w:ascii="Times New Roman" w:hAnsi="Times New Roman" w:cs="Times New Roman"/>
          <w:sz w:val="24"/>
          <w:szCs w:val="24"/>
        </w:rPr>
      </w:pPr>
    </w:p>
    <w:p w14:paraId="1228BE74" w14:textId="77777777" w:rsidR="00926A7E" w:rsidRDefault="00926A7E" w:rsidP="00993BEE">
      <w:pPr>
        <w:spacing w:line="360" w:lineRule="auto"/>
        <w:jc w:val="center"/>
        <w:rPr>
          <w:rFonts w:ascii="Times New Roman" w:hAnsi="Times New Roman" w:cs="Times New Roman"/>
          <w:b/>
          <w:i/>
          <w:sz w:val="24"/>
          <w:szCs w:val="24"/>
        </w:rPr>
      </w:pPr>
      <w:bookmarkStart w:id="16" w:name="_Toc404566686"/>
      <w:r w:rsidRPr="00993BEE">
        <w:rPr>
          <w:rFonts w:ascii="Times New Roman" w:hAnsi="Times New Roman" w:cs="Times New Roman"/>
          <w:b/>
          <w:i/>
          <w:sz w:val="24"/>
          <w:szCs w:val="24"/>
        </w:rPr>
        <w:t>Data Collection Tools</w:t>
      </w:r>
      <w:bookmarkEnd w:id="16"/>
    </w:p>
    <w:p w14:paraId="2EF60578" w14:textId="77777777" w:rsidR="00993BEE" w:rsidRPr="00993BEE" w:rsidRDefault="00993BEE" w:rsidP="00993BEE">
      <w:pPr>
        <w:spacing w:line="360" w:lineRule="auto"/>
        <w:jc w:val="center"/>
        <w:rPr>
          <w:rFonts w:ascii="Times New Roman" w:hAnsi="Times New Roman" w:cs="Times New Roman"/>
          <w:b/>
          <w:i/>
          <w:sz w:val="24"/>
          <w:szCs w:val="24"/>
        </w:rPr>
      </w:pPr>
    </w:p>
    <w:p w14:paraId="401F268E" w14:textId="73E3E58E"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Data was collected using two sets of structured questionnaires, with interview guides followed for each (that is one guide for interviews with the CSR teams of the case companies; and another for direct beneficiaries of the case companies’ CSR en</w:t>
      </w:r>
      <w:r w:rsidR="0067353D" w:rsidRPr="00D167B6">
        <w:rPr>
          <w:rFonts w:ascii="Times New Roman" w:hAnsi="Times New Roman" w:cs="Times New Roman"/>
          <w:sz w:val="24"/>
          <w:szCs w:val="24"/>
        </w:rPr>
        <w:t xml:space="preserve">gagements </w:t>
      </w:r>
      <w:r w:rsidR="0067353D" w:rsidRPr="00D167B6">
        <w:rPr>
          <w:rFonts w:ascii="Times New Roman" w:hAnsi="Times New Roman" w:cs="Times New Roman"/>
          <w:i/>
          <w:sz w:val="24"/>
          <w:szCs w:val="24"/>
        </w:rPr>
        <w:t>(</w:t>
      </w:r>
      <w:r w:rsidRPr="00D167B6">
        <w:rPr>
          <w:rFonts w:ascii="Times New Roman" w:hAnsi="Times New Roman" w:cs="Times New Roman"/>
          <w:i/>
          <w:sz w:val="24"/>
          <w:szCs w:val="24"/>
        </w:rPr>
        <w:t>see Appendices B</w:t>
      </w:r>
      <w:r w:rsidRPr="00D167B6">
        <w:rPr>
          <w:rFonts w:ascii="Times New Roman" w:hAnsi="Times New Roman" w:cs="Times New Roman"/>
          <w:sz w:val="24"/>
          <w:szCs w:val="24"/>
        </w:rPr>
        <w:t xml:space="preserve">). It is important to note that although we shared these questionnaires with the respondents, in order to avoid receiving biased information, we never shared the guides (in-depth probing questions with them).  </w:t>
      </w:r>
    </w:p>
    <w:p w14:paraId="0616FB31" w14:textId="77777777" w:rsidR="00926A7E" w:rsidRPr="00D167B6" w:rsidRDefault="00926A7E" w:rsidP="00501063">
      <w:pPr>
        <w:spacing w:line="360" w:lineRule="auto"/>
        <w:jc w:val="both"/>
        <w:rPr>
          <w:rFonts w:ascii="Times New Roman" w:hAnsi="Times New Roman" w:cs="Times New Roman"/>
          <w:i/>
          <w:sz w:val="24"/>
          <w:szCs w:val="24"/>
        </w:rPr>
      </w:pPr>
      <w:bookmarkStart w:id="17" w:name="_Toc404566690"/>
    </w:p>
    <w:p w14:paraId="3AAF45F7" w14:textId="342B5446" w:rsidR="00926A7E" w:rsidRDefault="00926A7E" w:rsidP="00993BEE">
      <w:pPr>
        <w:spacing w:line="360" w:lineRule="auto"/>
        <w:jc w:val="center"/>
        <w:rPr>
          <w:rFonts w:ascii="Times New Roman" w:hAnsi="Times New Roman" w:cs="Times New Roman"/>
          <w:b/>
          <w:i/>
          <w:sz w:val="24"/>
          <w:szCs w:val="24"/>
        </w:rPr>
      </w:pPr>
      <w:r w:rsidRPr="00993BEE">
        <w:rPr>
          <w:rFonts w:ascii="Times New Roman" w:hAnsi="Times New Roman" w:cs="Times New Roman"/>
          <w:b/>
          <w:i/>
          <w:sz w:val="24"/>
          <w:szCs w:val="24"/>
        </w:rPr>
        <w:t>Reliability</w:t>
      </w:r>
      <w:bookmarkEnd w:id="17"/>
    </w:p>
    <w:p w14:paraId="2F3C8E62" w14:textId="77777777" w:rsidR="00993BEE" w:rsidRPr="00993BEE" w:rsidRDefault="00993BEE" w:rsidP="00993BEE">
      <w:pPr>
        <w:spacing w:line="360" w:lineRule="auto"/>
        <w:jc w:val="center"/>
        <w:rPr>
          <w:rFonts w:ascii="Times New Roman" w:hAnsi="Times New Roman" w:cs="Times New Roman"/>
          <w:b/>
          <w:i/>
          <w:sz w:val="24"/>
          <w:szCs w:val="24"/>
        </w:rPr>
      </w:pPr>
    </w:p>
    <w:p w14:paraId="711BF34A" w14:textId="47D97C55" w:rsidR="00926A7E" w:rsidRPr="00D167B6" w:rsidRDefault="00926A7E" w:rsidP="00501063">
      <w:pPr>
        <w:spacing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Reliability relates to the consistency with which data is collected. Cronbach’s alpha is used in quantitative (calculus based) research methods. However, in qualitative research methods (which this research employed), we cannot easily make these calculations. Thus, we triangulated data, which is the equivalent of reliability testing in quantitative research (Creswell, 2007). We first undertook </w:t>
      </w:r>
      <w:r w:rsidRPr="00D167B6">
        <w:rPr>
          <w:rFonts w:ascii="Times New Roman" w:hAnsi="Times New Roman" w:cs="Times New Roman"/>
          <w:iCs/>
          <w:sz w:val="24"/>
          <w:szCs w:val="24"/>
        </w:rPr>
        <w:t>data source triangulation, by considering</w:t>
      </w:r>
      <w:r w:rsidRPr="00D167B6">
        <w:rPr>
          <w:rFonts w:ascii="Times New Roman" w:hAnsi="Times New Roman" w:cs="Times New Roman"/>
          <w:sz w:val="24"/>
          <w:szCs w:val="24"/>
        </w:rPr>
        <w:t xml:space="preserve"> whether the data gathered would remain unchanged in different contexts. This included the data obtained from interviewing direct beneficiaries of health care systems related CSR projects. That is, children, antenatal mothers, medical doctors, health centers (H/Cs), staff of PFPCs, clinical officers, etc., CSR reports, actual observation of CSR projects. We studied training reports, CSR project progress reports, training </w:t>
      </w:r>
      <w:r w:rsidRPr="00D167B6">
        <w:rPr>
          <w:rFonts w:ascii="Times New Roman" w:hAnsi="Times New Roman" w:cs="Times New Roman"/>
          <w:sz w:val="24"/>
          <w:szCs w:val="24"/>
        </w:rPr>
        <w:lastRenderedPageBreak/>
        <w:t>feedback reports, interviews, observations, and focus group discussions so as to ensure diversity of data similarity.</w:t>
      </w:r>
    </w:p>
    <w:p w14:paraId="58514090" w14:textId="77777777" w:rsidR="00926A7E" w:rsidRPr="00D167B6" w:rsidRDefault="00926A7E" w:rsidP="00501063">
      <w:pPr>
        <w:spacing w:line="360" w:lineRule="auto"/>
        <w:jc w:val="both"/>
        <w:rPr>
          <w:rFonts w:ascii="Times New Roman" w:hAnsi="Times New Roman" w:cs="Times New Roman"/>
          <w:sz w:val="24"/>
          <w:szCs w:val="24"/>
        </w:rPr>
      </w:pPr>
    </w:p>
    <w:p w14:paraId="251DD17B" w14:textId="2774569B" w:rsidR="00926A7E" w:rsidRPr="00D167B6" w:rsidRDefault="00926A7E" w:rsidP="00BB11BD">
      <w:pPr>
        <w:spacing w:line="360" w:lineRule="auto"/>
        <w:ind w:firstLine="720"/>
        <w:jc w:val="both"/>
        <w:rPr>
          <w:rFonts w:ascii="Times New Roman" w:hAnsi="Times New Roman" w:cs="Times New Roman"/>
          <w:sz w:val="24"/>
          <w:szCs w:val="24"/>
        </w:rPr>
      </w:pPr>
      <w:r w:rsidRPr="00D167B6">
        <w:rPr>
          <w:rFonts w:ascii="Times New Roman" w:hAnsi="Times New Roman" w:cs="Times New Roman"/>
          <w:sz w:val="24"/>
          <w:szCs w:val="24"/>
        </w:rPr>
        <w:t>In gathering the above data from all these respective sources,</w:t>
      </w:r>
      <w:r w:rsidRPr="00D167B6">
        <w:rPr>
          <w:rFonts w:ascii="Times New Roman" w:hAnsi="Times New Roman" w:cs="Times New Roman"/>
          <w:i/>
          <w:sz w:val="24"/>
          <w:szCs w:val="24"/>
        </w:rPr>
        <w:t xml:space="preserve"> </w:t>
      </w:r>
      <w:r w:rsidRPr="00D167B6">
        <w:rPr>
          <w:rFonts w:ascii="Times New Roman" w:hAnsi="Times New Roman" w:cs="Times New Roman"/>
          <w:sz w:val="24"/>
          <w:szCs w:val="24"/>
        </w:rPr>
        <w:t>we employed ‘</w:t>
      </w:r>
      <w:r w:rsidRPr="00D167B6">
        <w:rPr>
          <w:rFonts w:ascii="Times New Roman" w:hAnsi="Times New Roman" w:cs="Times New Roman"/>
          <w:i/>
          <w:iCs/>
          <w:sz w:val="24"/>
          <w:szCs w:val="24"/>
        </w:rPr>
        <w:t>methodological triangulation</w:t>
      </w:r>
      <w:r w:rsidRPr="00D167B6">
        <w:rPr>
          <w:rFonts w:ascii="Times New Roman" w:hAnsi="Times New Roman" w:cs="Times New Roman"/>
          <w:sz w:val="24"/>
          <w:szCs w:val="24"/>
        </w:rPr>
        <w:t>’ by using more than one method to gather data from each source (that is, we undertook interviews, observations, and document reviews). Additionally, we undertook ‘</w:t>
      </w:r>
      <w:r w:rsidRPr="00D167B6">
        <w:rPr>
          <w:rFonts w:ascii="Times New Roman" w:hAnsi="Times New Roman" w:cs="Times New Roman"/>
          <w:i/>
          <w:iCs/>
          <w:sz w:val="24"/>
          <w:szCs w:val="24"/>
        </w:rPr>
        <w:t>investigator triangulation</w:t>
      </w:r>
      <w:r w:rsidRPr="00D167B6">
        <w:rPr>
          <w:rFonts w:ascii="Times New Roman" w:hAnsi="Times New Roman" w:cs="Times New Roman"/>
          <w:iCs/>
          <w:sz w:val="24"/>
          <w:szCs w:val="24"/>
        </w:rPr>
        <w:t xml:space="preserve">’ by </w:t>
      </w:r>
      <w:r w:rsidRPr="00D167B6">
        <w:rPr>
          <w:rFonts w:ascii="Times New Roman" w:hAnsi="Times New Roman" w:cs="Times New Roman"/>
          <w:sz w:val="24"/>
          <w:szCs w:val="24"/>
        </w:rPr>
        <w:t xml:space="preserve">examining the same phenomenon independently. Lastly, we engaged in </w:t>
      </w:r>
      <w:r w:rsidRPr="00D167B6">
        <w:rPr>
          <w:rFonts w:ascii="Times New Roman" w:hAnsi="Times New Roman" w:cs="Times New Roman"/>
          <w:i/>
          <w:sz w:val="24"/>
          <w:szCs w:val="24"/>
        </w:rPr>
        <w:t>‘</w:t>
      </w:r>
      <w:r w:rsidRPr="00D167B6">
        <w:rPr>
          <w:rFonts w:ascii="Times New Roman" w:hAnsi="Times New Roman" w:cs="Times New Roman"/>
          <w:i/>
          <w:iCs/>
          <w:sz w:val="24"/>
          <w:szCs w:val="24"/>
        </w:rPr>
        <w:t xml:space="preserve">theory triangulation’ </w:t>
      </w:r>
      <w:r w:rsidRPr="00D167B6">
        <w:rPr>
          <w:rFonts w:ascii="Times New Roman" w:hAnsi="Times New Roman" w:cs="Times New Roman"/>
          <w:iCs/>
          <w:sz w:val="24"/>
          <w:szCs w:val="24"/>
        </w:rPr>
        <w:t>by interpreting the data by different researchers with different viewpoints. This allowed</w:t>
      </w:r>
      <w:r w:rsidRPr="00D167B6">
        <w:rPr>
          <w:rFonts w:ascii="Times New Roman" w:hAnsi="Times New Roman" w:cs="Times New Roman"/>
          <w:sz w:val="24"/>
          <w:szCs w:val="24"/>
        </w:rPr>
        <w:t xml:space="preserve"> to extract commonalities that emerged from the results (which formed the basis of our analysis described in the </w:t>
      </w:r>
      <w:r w:rsidRPr="00D167B6">
        <w:rPr>
          <w:rFonts w:ascii="Times New Roman" w:hAnsi="Times New Roman" w:cs="Times New Roman"/>
          <w:i/>
          <w:sz w:val="24"/>
          <w:szCs w:val="24"/>
        </w:rPr>
        <w:t>‘Data aggregation and Analysis’</w:t>
      </w:r>
      <w:r w:rsidRPr="00D167B6">
        <w:rPr>
          <w:rFonts w:ascii="Times New Roman" w:hAnsi="Times New Roman" w:cs="Times New Roman"/>
          <w:sz w:val="24"/>
          <w:szCs w:val="24"/>
        </w:rPr>
        <w:t xml:space="preserve"> section explained later below.</w:t>
      </w:r>
      <w:r w:rsidRPr="00D167B6">
        <w:rPr>
          <w:rFonts w:ascii="Times New Roman" w:hAnsi="Times New Roman" w:cs="Times New Roman"/>
          <w:i/>
          <w:sz w:val="24"/>
          <w:szCs w:val="24"/>
        </w:rPr>
        <w:t xml:space="preserve"> </w:t>
      </w:r>
      <w:r w:rsidRPr="00D167B6">
        <w:rPr>
          <w:rFonts w:ascii="Times New Roman" w:hAnsi="Times New Roman" w:cs="Times New Roman"/>
          <w:sz w:val="24"/>
          <w:szCs w:val="24"/>
        </w:rPr>
        <w:t xml:space="preserve">With regard to data validity, we followed Yin’s (2006) guidance at every step (data collection, research design, and analysis) in order to ensure the validity of our findings.  </w:t>
      </w:r>
    </w:p>
    <w:p w14:paraId="03FA159B" w14:textId="77777777" w:rsidR="00926A7E" w:rsidRPr="00D167B6" w:rsidRDefault="00926A7E" w:rsidP="00501063">
      <w:pPr>
        <w:spacing w:line="360" w:lineRule="auto"/>
        <w:ind w:firstLine="720"/>
        <w:jc w:val="both"/>
        <w:rPr>
          <w:rFonts w:ascii="Times New Roman" w:hAnsi="Times New Roman" w:cs="Times New Roman"/>
          <w:sz w:val="24"/>
          <w:szCs w:val="24"/>
        </w:rPr>
      </w:pPr>
    </w:p>
    <w:p w14:paraId="2C1B9E72" w14:textId="352B306E" w:rsidR="00926A7E" w:rsidRPr="00377B86" w:rsidRDefault="00926A7E" w:rsidP="00377B86">
      <w:pPr>
        <w:spacing w:line="360" w:lineRule="auto"/>
        <w:jc w:val="center"/>
        <w:rPr>
          <w:rFonts w:ascii="Times New Roman" w:hAnsi="Times New Roman" w:cs="Times New Roman"/>
          <w:b/>
          <w:i/>
          <w:sz w:val="24"/>
          <w:szCs w:val="24"/>
        </w:rPr>
      </w:pPr>
      <w:bookmarkStart w:id="18" w:name="_Toc404566692"/>
      <w:r w:rsidRPr="00377B86">
        <w:rPr>
          <w:rFonts w:ascii="Times New Roman" w:hAnsi="Times New Roman" w:cs="Times New Roman"/>
          <w:b/>
          <w:i/>
          <w:sz w:val="24"/>
          <w:szCs w:val="24"/>
        </w:rPr>
        <w:t>Data Aggregation and Analysis</w:t>
      </w:r>
      <w:bookmarkEnd w:id="18"/>
    </w:p>
    <w:p w14:paraId="1903917B" w14:textId="77777777" w:rsidR="00377B86" w:rsidRDefault="00377B86" w:rsidP="00501063">
      <w:pPr>
        <w:spacing w:line="360" w:lineRule="auto"/>
        <w:jc w:val="both"/>
        <w:rPr>
          <w:rFonts w:ascii="Times New Roman" w:hAnsi="Times New Roman" w:cs="Times New Roman"/>
          <w:sz w:val="24"/>
          <w:szCs w:val="24"/>
        </w:rPr>
      </w:pPr>
    </w:p>
    <w:p w14:paraId="3A9A4BAA" w14:textId="77777777" w:rsidR="00926A7E" w:rsidRPr="00D167B6" w:rsidRDefault="00926A7E" w:rsidP="00501063">
      <w:pPr>
        <w:spacing w:line="360" w:lineRule="auto"/>
        <w:jc w:val="both"/>
        <w:rPr>
          <w:rFonts w:ascii="Times New Roman" w:hAnsi="Times New Roman" w:cs="Times New Roman"/>
          <w:sz w:val="24"/>
          <w:szCs w:val="24"/>
        </w:rPr>
      </w:pPr>
      <w:r w:rsidRPr="00D167B6">
        <w:rPr>
          <w:rFonts w:ascii="Times New Roman" w:hAnsi="Times New Roman" w:cs="Times New Roman"/>
          <w:sz w:val="24"/>
          <w:szCs w:val="24"/>
        </w:rPr>
        <w:t>Since the data we collected related to CSR activities/engagements that feed into health care systems (ICSU-ISSC, 2015), the framework of the third Sustainable Development Goal (SDG 3) provided a rich basis for theme building and aggregation given its clear targets and indicators (see</w:t>
      </w:r>
      <w:r w:rsidRPr="00D167B6">
        <w:rPr>
          <w:rFonts w:ascii="Times New Roman" w:hAnsi="Times New Roman" w:cs="Times New Roman"/>
          <w:i/>
          <w:sz w:val="24"/>
          <w:szCs w:val="24"/>
        </w:rPr>
        <w:t xml:space="preserve">, </w:t>
      </w:r>
      <w:r w:rsidRPr="00D167B6">
        <w:rPr>
          <w:rFonts w:ascii="Times New Roman" w:hAnsi="Times New Roman" w:cs="Times New Roman"/>
          <w:sz w:val="24"/>
          <w:szCs w:val="24"/>
        </w:rPr>
        <w:t xml:space="preserve">Appendix A: Details of SDG 3 and its targets by 2030). However, in broader terms, we followed this stepwise process.  </w:t>
      </w:r>
    </w:p>
    <w:p w14:paraId="4C5580D7" w14:textId="66BDFBD3" w:rsidR="00926A7E" w:rsidRPr="00D167B6" w:rsidRDefault="00926A7E" w:rsidP="00377B86">
      <w:pPr>
        <w:spacing w:line="360" w:lineRule="auto"/>
        <w:ind w:firstLine="720"/>
        <w:jc w:val="both"/>
        <w:rPr>
          <w:rFonts w:ascii="Times New Roman" w:hAnsi="Times New Roman" w:cs="Times New Roman"/>
          <w:sz w:val="24"/>
          <w:szCs w:val="24"/>
        </w:rPr>
      </w:pPr>
      <w:r w:rsidRPr="00D167B6">
        <w:rPr>
          <w:rFonts w:ascii="Times New Roman" w:hAnsi="Times New Roman" w:cs="Times New Roman"/>
          <w:sz w:val="24"/>
          <w:szCs w:val="24"/>
        </w:rPr>
        <w:t>We borrowed largely from Charmaz (1983)’s ‘</w:t>
      </w:r>
      <w:r w:rsidRPr="00D167B6">
        <w:rPr>
          <w:rFonts w:ascii="Times New Roman" w:hAnsi="Times New Roman" w:cs="Times New Roman"/>
          <w:i/>
          <w:sz w:val="24"/>
          <w:szCs w:val="24"/>
        </w:rPr>
        <w:t>Grounded Theory.</w:t>
      </w:r>
      <w:r w:rsidRPr="00D167B6">
        <w:rPr>
          <w:rFonts w:ascii="Times New Roman" w:hAnsi="Times New Roman" w:cs="Times New Roman"/>
          <w:sz w:val="24"/>
          <w:szCs w:val="24"/>
        </w:rPr>
        <w:t xml:space="preserve">’ That is, we used arrays to display the data, created displays, tabulated the findings (see table in the text hereunder). We then </w:t>
      </w:r>
      <w:r w:rsidRPr="00D167B6">
        <w:rPr>
          <w:rFonts w:ascii="Times New Roman" w:hAnsi="Times New Roman" w:cs="Times New Roman"/>
          <w:i/>
          <w:sz w:val="24"/>
          <w:szCs w:val="24"/>
        </w:rPr>
        <w:t xml:space="preserve">‘ordered’ </w:t>
      </w:r>
      <w:r w:rsidRPr="00D167B6">
        <w:rPr>
          <w:rFonts w:ascii="Times New Roman" w:hAnsi="Times New Roman" w:cs="Times New Roman"/>
          <w:sz w:val="24"/>
          <w:szCs w:val="24"/>
        </w:rPr>
        <w:t>the information as guided by Miles and Huberman (1994). Thereafter, Yin’s (2008) “analytical strategy” was used. That is, “pattern-matching”</w:t>
      </w:r>
      <w:r w:rsidRPr="00D167B6">
        <w:rPr>
          <w:rFonts w:ascii="Times New Roman" w:hAnsi="Times New Roman" w:cs="Times New Roman"/>
          <w:i/>
          <w:sz w:val="24"/>
          <w:szCs w:val="24"/>
        </w:rPr>
        <w:t xml:space="preserve"> </w:t>
      </w:r>
      <w:r w:rsidRPr="00D167B6">
        <w:rPr>
          <w:rFonts w:ascii="Times New Roman" w:hAnsi="Times New Roman" w:cs="Times New Roman"/>
          <w:sz w:val="24"/>
          <w:szCs w:val="24"/>
        </w:rPr>
        <w:t xml:space="preserve">(to examine the consistency of themes/segments with literature), “explanation building”, and “time series analysis”, leading us to develop a framework to analyze the data with. For generalization purposes of our findings, we </w:t>
      </w:r>
      <w:r w:rsidRPr="00D167B6">
        <w:rPr>
          <w:rFonts w:ascii="Times New Roman" w:hAnsi="Times New Roman" w:cs="Times New Roman"/>
          <w:sz w:val="24"/>
          <w:szCs w:val="24"/>
        </w:rPr>
        <w:lastRenderedPageBreak/>
        <w:t xml:space="preserve">were guided by the “adaptive theory approach” Layder (1998). That is, </w:t>
      </w:r>
      <w:r w:rsidRPr="00D167B6">
        <w:rPr>
          <w:rFonts w:ascii="Times New Roman" w:hAnsi="Times New Roman" w:cs="Times New Roman"/>
          <w:i/>
          <w:sz w:val="24"/>
          <w:szCs w:val="24"/>
        </w:rPr>
        <w:t>firstly</w:t>
      </w:r>
      <w:r w:rsidRPr="00D167B6">
        <w:rPr>
          <w:rFonts w:ascii="Times New Roman" w:hAnsi="Times New Roman" w:cs="Times New Roman"/>
          <w:sz w:val="24"/>
          <w:szCs w:val="24"/>
        </w:rPr>
        <w:t>, all the data were analyzed with the purpose of identifying themes, content and issues. Prior to reaching any theme, content or issue regarding all the five studied companies, each secondary data source was independently cross-examined. Once all the necessary information was collected, the transcripts and additional information were read and re-read to gain a sense of how the each company embraces</w:t>
      </w:r>
      <w:r w:rsidRPr="00D167B6" w:rsidDel="00EB4C3F">
        <w:rPr>
          <w:rFonts w:ascii="Times New Roman" w:hAnsi="Times New Roman" w:cs="Times New Roman"/>
          <w:sz w:val="24"/>
          <w:szCs w:val="24"/>
        </w:rPr>
        <w:t xml:space="preserve"> </w:t>
      </w:r>
      <w:r w:rsidRPr="00D167B6">
        <w:rPr>
          <w:rFonts w:ascii="Times New Roman" w:hAnsi="Times New Roman" w:cs="Times New Roman"/>
          <w:sz w:val="24"/>
          <w:szCs w:val="24"/>
        </w:rPr>
        <w:t xml:space="preserve">health care systems related CSR. Most importantly, this was meant to allow diversities to emerge. This process served to identify key issues and provide the opportunity to seek clarifications or additional information. This complete immersion in the data was followed by writing up draft case-studies, which contained facts, interpretation and links back to the literature, where necessary, and varied in style, format, length, content and structure. The transcripts of interviews were then revisited so as to identify issues, concepts and variables that would bring us closer to answering the research questions. Thereafter, comments, incidents and repetition were extracted by considering the words and documented actions/attitudes of respondents. The main aim at this point was to produce final case studies that which would allow generalizations to emerge in the health care systems. </w:t>
      </w:r>
    </w:p>
    <w:p w14:paraId="34E52A28" w14:textId="77777777" w:rsidR="00926A7E" w:rsidRPr="00D167B6" w:rsidRDefault="00926A7E" w:rsidP="00501063">
      <w:pPr>
        <w:spacing w:line="360" w:lineRule="auto"/>
        <w:jc w:val="both"/>
        <w:rPr>
          <w:rFonts w:ascii="Times New Roman" w:hAnsi="Times New Roman" w:cs="Times New Roman"/>
          <w:b/>
          <w:sz w:val="24"/>
          <w:szCs w:val="24"/>
        </w:rPr>
      </w:pPr>
    </w:p>
    <w:p w14:paraId="79F81F73" w14:textId="38F0C844" w:rsidR="00A96757" w:rsidRPr="00D167B6" w:rsidRDefault="00A96757" w:rsidP="00501063">
      <w:pPr>
        <w:jc w:val="both"/>
        <w:rPr>
          <w:rFonts w:ascii="Times New Roman" w:hAnsi="Times New Roman" w:cs="Times New Roman"/>
          <w:b/>
          <w:sz w:val="24"/>
          <w:szCs w:val="24"/>
        </w:rPr>
      </w:pPr>
    </w:p>
    <w:p w14:paraId="568F17D2" w14:textId="358D6CCB" w:rsidR="00926A7E" w:rsidRPr="00D167B6" w:rsidRDefault="00B753BA" w:rsidP="00B753BA">
      <w:pPr>
        <w:spacing w:line="360" w:lineRule="auto"/>
        <w:jc w:val="center"/>
        <w:rPr>
          <w:rFonts w:ascii="Times New Roman" w:hAnsi="Times New Roman" w:cs="Times New Roman"/>
          <w:b/>
          <w:sz w:val="24"/>
          <w:szCs w:val="24"/>
        </w:rPr>
      </w:pPr>
      <w:r w:rsidRPr="00D167B6">
        <w:rPr>
          <w:rFonts w:ascii="Times New Roman" w:hAnsi="Times New Roman" w:cs="Times New Roman"/>
          <w:b/>
          <w:sz w:val="24"/>
          <w:szCs w:val="24"/>
        </w:rPr>
        <w:t>FINDINGS AND DISCUSSION:</w:t>
      </w:r>
    </w:p>
    <w:p w14:paraId="083FB578" w14:textId="77777777" w:rsidR="00377B86" w:rsidRDefault="00377B86" w:rsidP="00501063">
      <w:pPr>
        <w:spacing w:line="360" w:lineRule="auto"/>
        <w:jc w:val="both"/>
        <w:rPr>
          <w:rFonts w:ascii="Times New Roman" w:hAnsi="Times New Roman" w:cs="Times New Roman"/>
          <w:i/>
          <w:sz w:val="24"/>
          <w:szCs w:val="24"/>
          <w:lang w:eastAsia="en-GB"/>
        </w:rPr>
      </w:pPr>
      <w:bookmarkStart w:id="19" w:name="_Toc402223239"/>
      <w:bookmarkStart w:id="20" w:name="_Toc404566706"/>
    </w:p>
    <w:p w14:paraId="4A91C495" w14:textId="0F216B21" w:rsidR="00926A7E" w:rsidRDefault="00926A7E" w:rsidP="00377B86">
      <w:pPr>
        <w:spacing w:line="360" w:lineRule="auto"/>
        <w:jc w:val="center"/>
        <w:rPr>
          <w:rFonts w:ascii="Times New Roman" w:hAnsi="Times New Roman" w:cs="Times New Roman"/>
          <w:b/>
          <w:i/>
          <w:sz w:val="24"/>
          <w:szCs w:val="24"/>
          <w:lang w:eastAsia="en-GB"/>
        </w:rPr>
      </w:pPr>
      <w:r w:rsidRPr="00377B86">
        <w:rPr>
          <w:rFonts w:ascii="Times New Roman" w:hAnsi="Times New Roman" w:cs="Times New Roman"/>
          <w:b/>
          <w:i/>
          <w:sz w:val="24"/>
          <w:szCs w:val="24"/>
          <w:lang w:eastAsia="en-GB"/>
        </w:rPr>
        <w:t>Interest in Contributing to Health-related CSR activities:</w:t>
      </w:r>
      <w:bookmarkEnd w:id="19"/>
      <w:bookmarkEnd w:id="20"/>
    </w:p>
    <w:p w14:paraId="10177CC0" w14:textId="77777777" w:rsidR="00377B86" w:rsidRPr="00377B86" w:rsidRDefault="00377B86" w:rsidP="00377B86">
      <w:pPr>
        <w:spacing w:line="360" w:lineRule="auto"/>
        <w:jc w:val="center"/>
        <w:rPr>
          <w:rFonts w:ascii="Times New Roman" w:hAnsi="Times New Roman" w:cs="Times New Roman"/>
          <w:b/>
          <w:i/>
          <w:sz w:val="24"/>
          <w:szCs w:val="24"/>
          <w:lang w:eastAsia="en-GB"/>
        </w:rPr>
      </w:pPr>
    </w:p>
    <w:p w14:paraId="552F542E" w14:textId="77777777"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Interest in contributing to CSR in health issues was largely rooted in: (1) the organizational founders’ philosophy (where this was the most prominent driver); (2) top-management involvement and buy-in; (3) the chairman of the Board; (4) approval from the Board of directors (BoD); and (5) staff ownership (see </w:t>
      </w:r>
      <w:r w:rsidRPr="00D14C3E">
        <w:rPr>
          <w:rFonts w:ascii="Times New Roman" w:hAnsi="Times New Roman" w:cs="Times New Roman"/>
          <w:sz w:val="24"/>
          <w:szCs w:val="24"/>
        </w:rPr>
        <w:t xml:space="preserve">Table </w:t>
      </w:r>
      <w:bookmarkStart w:id="21" w:name="_Toc402223179"/>
      <w:r w:rsidRPr="00D14C3E">
        <w:rPr>
          <w:rFonts w:ascii="Times New Roman" w:hAnsi="Times New Roman" w:cs="Times New Roman"/>
          <w:sz w:val="24"/>
          <w:szCs w:val="24"/>
        </w:rPr>
        <w:t>2,</w:t>
      </w:r>
      <w:r w:rsidRPr="00D167B6">
        <w:rPr>
          <w:rFonts w:ascii="Times New Roman" w:hAnsi="Times New Roman" w:cs="Times New Roman"/>
          <w:sz w:val="24"/>
          <w:szCs w:val="24"/>
        </w:rPr>
        <w:t xml:space="preserve"> Interest to contribute to CSR in the health sector</w:t>
      </w:r>
      <w:bookmarkEnd w:id="21"/>
      <w:r w:rsidRPr="00D167B6">
        <w:rPr>
          <w:rFonts w:ascii="Times New Roman" w:hAnsi="Times New Roman" w:cs="Times New Roman"/>
          <w:sz w:val="24"/>
          <w:szCs w:val="24"/>
        </w:rPr>
        <w:t>)</w:t>
      </w:r>
    </w:p>
    <w:p w14:paraId="3547BA8F" w14:textId="77777777" w:rsidR="00685935" w:rsidRPr="00D167B6" w:rsidRDefault="00685935" w:rsidP="00501063">
      <w:pPr>
        <w:spacing w:after="0" w:line="360" w:lineRule="auto"/>
        <w:jc w:val="both"/>
        <w:rPr>
          <w:rFonts w:ascii="Times New Roman" w:hAnsi="Times New Roman" w:cs="Times New Roman"/>
          <w:b/>
          <w:i/>
          <w:sz w:val="24"/>
          <w:szCs w:val="24"/>
        </w:rPr>
      </w:pPr>
    </w:p>
    <w:p w14:paraId="34CF31AE" w14:textId="77777777" w:rsidR="00F6517F" w:rsidRDefault="00F6517F">
      <w:pPr>
        <w:rPr>
          <w:rFonts w:ascii="Times New Roman" w:eastAsiaTheme="minorHAnsi" w:hAnsi="Times New Roman" w:cs="Times New Roman"/>
          <w:b/>
          <w:bCs/>
          <w:sz w:val="24"/>
          <w:szCs w:val="24"/>
        </w:rPr>
      </w:pPr>
      <w:r>
        <w:rPr>
          <w:rFonts w:cs="Times New Roman"/>
          <w:szCs w:val="24"/>
        </w:rPr>
        <w:lastRenderedPageBreak/>
        <w:br w:type="page"/>
      </w:r>
    </w:p>
    <w:p w14:paraId="77619A60" w14:textId="6242B965" w:rsidR="000551C2" w:rsidRDefault="000551C2" w:rsidP="000551C2">
      <w:pPr>
        <w:pStyle w:val="Caption"/>
        <w:spacing w:after="0" w:line="276" w:lineRule="auto"/>
        <w:jc w:val="center"/>
        <w:rPr>
          <w:rFonts w:cs="Times New Roman"/>
          <w:szCs w:val="24"/>
        </w:rPr>
      </w:pPr>
      <w:r w:rsidRPr="000551C2">
        <w:rPr>
          <w:rFonts w:cs="Times New Roman"/>
          <w:szCs w:val="24"/>
        </w:rPr>
        <w:lastRenderedPageBreak/>
        <w:t xml:space="preserve">TABLE 2: </w:t>
      </w:r>
    </w:p>
    <w:p w14:paraId="039BF545" w14:textId="766C3EAC" w:rsidR="000551C2" w:rsidRPr="000551C2" w:rsidRDefault="000551C2" w:rsidP="000551C2">
      <w:pPr>
        <w:pStyle w:val="Caption"/>
        <w:spacing w:after="0" w:line="276" w:lineRule="auto"/>
        <w:jc w:val="center"/>
        <w:rPr>
          <w:rFonts w:cs="Times New Roman"/>
          <w:szCs w:val="24"/>
        </w:rPr>
      </w:pPr>
      <w:r w:rsidRPr="000551C2">
        <w:rPr>
          <w:rFonts w:cs="Times New Roman"/>
          <w:szCs w:val="24"/>
        </w:rPr>
        <w:t>INTEREST TO CONTRIBUTE TO CSR IN THE HEALTH SECTOR</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7201"/>
        <w:gridCol w:w="1799"/>
      </w:tblGrid>
      <w:tr w:rsidR="000551C2" w:rsidRPr="00F6517F" w14:paraId="38D3C2C6" w14:textId="77777777" w:rsidTr="00E12FC3">
        <w:trPr>
          <w:tblHeader/>
        </w:trPr>
        <w:tc>
          <w:tcPr>
            <w:tcW w:w="463" w:type="pct"/>
            <w:shd w:val="clear" w:color="auto" w:fill="auto"/>
          </w:tcPr>
          <w:p w14:paraId="111D07A6" w14:textId="77777777" w:rsidR="000551C2" w:rsidRPr="00F6517F" w:rsidRDefault="000551C2" w:rsidP="00E12FC3">
            <w:pPr>
              <w:spacing w:after="0"/>
              <w:jc w:val="both"/>
              <w:rPr>
                <w:rFonts w:ascii="Times New Roman" w:hAnsi="Times New Roman" w:cs="Times New Roman"/>
                <w:b/>
                <w:bCs/>
                <w:sz w:val="20"/>
                <w:szCs w:val="20"/>
              </w:rPr>
            </w:pPr>
            <w:r w:rsidRPr="00F6517F">
              <w:rPr>
                <w:rFonts w:ascii="Times New Roman" w:hAnsi="Times New Roman" w:cs="Times New Roman"/>
                <w:b/>
                <w:sz w:val="20"/>
                <w:szCs w:val="20"/>
              </w:rPr>
              <w:t xml:space="preserve">Source  </w:t>
            </w:r>
          </w:p>
        </w:tc>
        <w:tc>
          <w:tcPr>
            <w:tcW w:w="3630" w:type="pct"/>
            <w:shd w:val="clear" w:color="auto" w:fill="auto"/>
          </w:tcPr>
          <w:p w14:paraId="21BB2BE5" w14:textId="77777777" w:rsidR="000551C2" w:rsidRPr="00F6517F" w:rsidRDefault="000551C2" w:rsidP="00E12FC3">
            <w:pPr>
              <w:spacing w:after="0"/>
              <w:jc w:val="both"/>
              <w:rPr>
                <w:rFonts w:ascii="Times New Roman" w:hAnsi="Times New Roman" w:cs="Times New Roman"/>
                <w:b/>
                <w:bCs/>
                <w:sz w:val="20"/>
                <w:szCs w:val="20"/>
              </w:rPr>
            </w:pPr>
            <w:r w:rsidRPr="00F6517F">
              <w:rPr>
                <w:rFonts w:ascii="Times New Roman" w:hAnsi="Times New Roman" w:cs="Times New Roman"/>
                <w:b/>
                <w:sz w:val="20"/>
                <w:szCs w:val="20"/>
              </w:rPr>
              <w:t xml:space="preserve">Quotes supporting PFPC’s role in CSR </w:t>
            </w:r>
          </w:p>
        </w:tc>
        <w:tc>
          <w:tcPr>
            <w:tcW w:w="907" w:type="pct"/>
            <w:shd w:val="clear" w:color="auto" w:fill="auto"/>
          </w:tcPr>
          <w:p w14:paraId="248FB9B3" w14:textId="77777777" w:rsidR="000551C2" w:rsidRPr="00F6517F" w:rsidRDefault="000551C2" w:rsidP="00E12FC3">
            <w:pPr>
              <w:tabs>
                <w:tab w:val="left" w:pos="514"/>
              </w:tabs>
              <w:spacing w:after="0"/>
              <w:jc w:val="both"/>
              <w:rPr>
                <w:rFonts w:ascii="Times New Roman" w:hAnsi="Times New Roman" w:cs="Times New Roman"/>
                <w:b/>
                <w:bCs/>
                <w:sz w:val="20"/>
                <w:szCs w:val="20"/>
              </w:rPr>
            </w:pPr>
            <w:r w:rsidRPr="00F6517F">
              <w:rPr>
                <w:rFonts w:ascii="Times New Roman" w:hAnsi="Times New Roman" w:cs="Times New Roman"/>
                <w:b/>
                <w:sz w:val="20"/>
                <w:szCs w:val="20"/>
              </w:rPr>
              <w:t>Emerging themes</w:t>
            </w:r>
          </w:p>
        </w:tc>
      </w:tr>
      <w:tr w:rsidR="000551C2" w:rsidRPr="00F6517F" w14:paraId="0132E4E3" w14:textId="77777777" w:rsidTr="00E12FC3">
        <w:tc>
          <w:tcPr>
            <w:tcW w:w="463" w:type="pct"/>
            <w:vMerge w:val="restart"/>
            <w:shd w:val="clear" w:color="auto" w:fill="auto"/>
            <w:textDirection w:val="btLr"/>
          </w:tcPr>
          <w:p w14:paraId="2EE3E8FE" w14:textId="77777777" w:rsidR="000551C2" w:rsidRPr="00F6517F" w:rsidRDefault="000551C2" w:rsidP="00E12FC3">
            <w:pPr>
              <w:spacing w:after="0"/>
              <w:ind w:left="113" w:right="113"/>
              <w:jc w:val="center"/>
              <w:rPr>
                <w:rFonts w:ascii="Times New Roman" w:hAnsi="Times New Roman" w:cs="Times New Roman"/>
                <w:b/>
                <w:bCs/>
                <w:sz w:val="20"/>
                <w:szCs w:val="20"/>
              </w:rPr>
            </w:pPr>
            <w:r w:rsidRPr="00F6517F">
              <w:rPr>
                <w:rFonts w:ascii="Times New Roman" w:hAnsi="Times New Roman" w:cs="Times New Roman"/>
                <w:b/>
                <w:sz w:val="20"/>
                <w:szCs w:val="20"/>
              </w:rPr>
              <w:t>CSR Mission/ Vision</w:t>
            </w:r>
          </w:p>
        </w:tc>
        <w:tc>
          <w:tcPr>
            <w:tcW w:w="3630" w:type="pct"/>
            <w:shd w:val="clear" w:color="auto" w:fill="auto"/>
          </w:tcPr>
          <w:p w14:paraId="786E218D" w14:textId="77777777" w:rsidR="000551C2" w:rsidRPr="00F6517F" w:rsidRDefault="000551C2" w:rsidP="00E12FC3">
            <w:pPr>
              <w:spacing w:after="0"/>
              <w:jc w:val="both"/>
              <w:rPr>
                <w:rFonts w:ascii="Times New Roman" w:eastAsia="Arial Unicode MS" w:hAnsi="Times New Roman" w:cs="Times New Roman"/>
                <w:sz w:val="20"/>
                <w:szCs w:val="20"/>
              </w:rPr>
            </w:pPr>
            <w:r w:rsidRPr="00F6517F">
              <w:rPr>
                <w:rFonts w:ascii="Times New Roman" w:hAnsi="Times New Roman" w:cs="Times New Roman"/>
                <w:sz w:val="20"/>
                <w:szCs w:val="20"/>
              </w:rPr>
              <w:t xml:space="preserve">UBL is actively involved in CSR, to an extent that all staff </w:t>
            </w:r>
            <w:proofErr w:type="gramStart"/>
            <w:r w:rsidRPr="00F6517F">
              <w:rPr>
                <w:rFonts w:ascii="Times New Roman" w:hAnsi="Times New Roman" w:cs="Times New Roman"/>
                <w:sz w:val="20"/>
                <w:szCs w:val="20"/>
              </w:rPr>
              <w:t>have</w:t>
            </w:r>
            <w:proofErr w:type="gramEnd"/>
            <w:r w:rsidRPr="00F6517F">
              <w:rPr>
                <w:rFonts w:ascii="Times New Roman" w:hAnsi="Times New Roman" w:cs="Times New Roman"/>
                <w:sz w:val="20"/>
                <w:szCs w:val="20"/>
              </w:rPr>
              <w:t xml:space="preserve"> a DNA of CSR, as well as winning several accolades in CSR.  Also, CSR at UBL is driven by the interest of SAFAL Group to see a healthy community within which business is conducted.  Lastly, the philosophy and interest of UBL to engage in CSR is deeply rooted in the philanthropic philosophy of UBL’s Board chairman.  (Works Manager, UBL</w:t>
            </w:r>
            <w:r w:rsidRPr="00F6517F">
              <w:rPr>
                <w:rFonts w:ascii="Times New Roman" w:eastAsia="Arial Unicode MS" w:hAnsi="Times New Roman" w:cs="Times New Roman"/>
                <w:sz w:val="20"/>
                <w:szCs w:val="20"/>
              </w:rPr>
              <w:t>)</w:t>
            </w:r>
          </w:p>
        </w:tc>
        <w:tc>
          <w:tcPr>
            <w:tcW w:w="907" w:type="pct"/>
            <w:shd w:val="clear" w:color="auto" w:fill="auto"/>
          </w:tcPr>
          <w:p w14:paraId="340A10CA"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hAnsi="Times New Roman" w:cs="Times New Roman"/>
                <w:sz w:val="20"/>
                <w:szCs w:val="20"/>
              </w:rPr>
              <w:t>Staff buy-in; organizational DNA; organizational founders’ philosophy</w:t>
            </w:r>
          </w:p>
        </w:tc>
      </w:tr>
      <w:tr w:rsidR="000551C2" w:rsidRPr="00F6517F" w14:paraId="229184C8" w14:textId="77777777" w:rsidTr="00E12FC3">
        <w:tc>
          <w:tcPr>
            <w:tcW w:w="463" w:type="pct"/>
            <w:vMerge/>
            <w:shd w:val="clear" w:color="auto" w:fill="auto"/>
          </w:tcPr>
          <w:p w14:paraId="1883813B" w14:textId="77777777" w:rsidR="000551C2" w:rsidRPr="00F6517F" w:rsidRDefault="000551C2" w:rsidP="00E12FC3">
            <w:pPr>
              <w:spacing w:after="0"/>
              <w:jc w:val="both"/>
              <w:rPr>
                <w:rFonts w:ascii="Times New Roman" w:hAnsi="Times New Roman" w:cs="Times New Roman"/>
                <w:b/>
                <w:bCs/>
                <w:sz w:val="20"/>
                <w:szCs w:val="20"/>
              </w:rPr>
            </w:pPr>
          </w:p>
        </w:tc>
        <w:tc>
          <w:tcPr>
            <w:tcW w:w="3630" w:type="pct"/>
            <w:shd w:val="clear" w:color="auto" w:fill="auto"/>
          </w:tcPr>
          <w:p w14:paraId="080160B9"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hAnsi="Times New Roman" w:cs="Times New Roman"/>
                <w:sz w:val="20"/>
                <w:szCs w:val="20"/>
              </w:rPr>
              <w:t xml:space="preserve">In order to give [customers] the best possible leaf, we believe it is important to care for </w:t>
            </w:r>
            <w:r w:rsidRPr="00F6517F">
              <w:rPr>
                <w:rStyle w:val="ilad"/>
                <w:rFonts w:ascii="Times New Roman" w:hAnsi="Times New Roman" w:cs="Times New Roman"/>
                <w:sz w:val="20"/>
                <w:szCs w:val="20"/>
              </w:rPr>
              <w:t>the environment</w:t>
            </w:r>
            <w:r w:rsidRPr="00F6517F">
              <w:rPr>
                <w:rFonts w:ascii="Times New Roman" w:hAnsi="Times New Roman" w:cs="Times New Roman"/>
                <w:sz w:val="20"/>
                <w:szCs w:val="20"/>
              </w:rPr>
              <w:t xml:space="preserve"> in which tea is grown to protect its vitality […]  We are also committed to the tea farmers and pluckers, whose skill and passion we rely on to select the best leaf.  We believe these commitments provide […] the Mabale tea </w:t>
            </w:r>
            <w:r w:rsidRPr="00F6517F">
              <w:rPr>
                <w:rStyle w:val="ilad"/>
                <w:rFonts w:ascii="Times New Roman" w:hAnsi="Times New Roman" w:cs="Times New Roman"/>
                <w:sz w:val="20"/>
                <w:szCs w:val="20"/>
              </w:rPr>
              <w:t>drinker</w:t>
            </w:r>
            <w:r w:rsidRPr="00F6517F">
              <w:rPr>
                <w:rFonts w:ascii="Times New Roman" w:hAnsi="Times New Roman" w:cs="Times New Roman"/>
                <w:sz w:val="20"/>
                <w:szCs w:val="20"/>
              </w:rPr>
              <w:t xml:space="preserve">, with a great-tasting, healthy </w:t>
            </w:r>
            <w:r w:rsidRPr="00F6517F">
              <w:rPr>
                <w:rStyle w:val="ilad"/>
                <w:rFonts w:ascii="Times New Roman" w:hAnsi="Times New Roman" w:cs="Times New Roman"/>
                <w:sz w:val="20"/>
                <w:szCs w:val="20"/>
              </w:rPr>
              <w:t xml:space="preserve">beverage […] </w:t>
            </w:r>
            <w:r w:rsidRPr="00F6517F">
              <w:rPr>
                <w:rFonts w:ascii="Times New Roman" w:hAnsi="Times New Roman" w:cs="Times New Roman"/>
                <w:sz w:val="20"/>
                <w:szCs w:val="20"/>
              </w:rPr>
              <w:t xml:space="preserve">Mabale’s Mission is to become the most profitable smallholder tea factory in Uganda with a vision of having improved </w:t>
            </w:r>
            <w:r w:rsidRPr="00F6517F">
              <w:rPr>
                <w:rStyle w:val="ilad"/>
                <w:rFonts w:ascii="Times New Roman" w:hAnsi="Times New Roman" w:cs="Times New Roman"/>
                <w:sz w:val="20"/>
                <w:szCs w:val="20"/>
              </w:rPr>
              <w:t>standards</w:t>
            </w:r>
            <w:r w:rsidRPr="00F6517F">
              <w:rPr>
                <w:rFonts w:ascii="Times New Roman" w:hAnsi="Times New Roman" w:cs="Times New Roman"/>
                <w:sz w:val="20"/>
                <w:szCs w:val="20"/>
              </w:rPr>
              <w:t xml:space="preserve"> of living for its small holder tea farmers and the community.  </w:t>
            </w:r>
            <w:r w:rsidRPr="00F6517F">
              <w:rPr>
                <w:rStyle w:val="ilad"/>
                <w:rFonts w:ascii="Times New Roman" w:hAnsi="Times New Roman" w:cs="Times New Roman"/>
                <w:sz w:val="20"/>
                <w:szCs w:val="20"/>
              </w:rPr>
              <w:t>(Chairman, MGTFL)</w:t>
            </w:r>
          </w:p>
        </w:tc>
        <w:tc>
          <w:tcPr>
            <w:tcW w:w="907" w:type="pct"/>
            <w:shd w:val="clear" w:color="auto" w:fill="auto"/>
          </w:tcPr>
          <w:p w14:paraId="37E83F3C"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hAnsi="Times New Roman" w:cs="Times New Roman"/>
                <w:sz w:val="20"/>
                <w:szCs w:val="20"/>
              </w:rPr>
              <w:t>Organizational DNA</w:t>
            </w:r>
          </w:p>
          <w:p w14:paraId="63CEAE75" w14:textId="77777777" w:rsidR="000551C2" w:rsidRPr="00F6517F" w:rsidRDefault="000551C2" w:rsidP="00E12FC3">
            <w:pPr>
              <w:spacing w:after="0"/>
              <w:jc w:val="both"/>
              <w:rPr>
                <w:rFonts w:ascii="Times New Roman" w:hAnsi="Times New Roman" w:cs="Times New Roman"/>
                <w:sz w:val="20"/>
                <w:szCs w:val="20"/>
              </w:rPr>
            </w:pPr>
          </w:p>
          <w:p w14:paraId="0B07B5F1" w14:textId="77777777" w:rsidR="000551C2" w:rsidRPr="00F6517F" w:rsidRDefault="000551C2" w:rsidP="00E12FC3">
            <w:pPr>
              <w:spacing w:after="0"/>
              <w:jc w:val="both"/>
              <w:rPr>
                <w:rFonts w:ascii="Times New Roman" w:hAnsi="Times New Roman" w:cs="Times New Roman"/>
                <w:sz w:val="20"/>
                <w:szCs w:val="20"/>
              </w:rPr>
            </w:pPr>
          </w:p>
          <w:p w14:paraId="41DBA68F"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hAnsi="Times New Roman" w:cs="Times New Roman"/>
                <w:sz w:val="20"/>
                <w:szCs w:val="20"/>
              </w:rPr>
              <w:t>BoD</w:t>
            </w:r>
          </w:p>
        </w:tc>
      </w:tr>
      <w:tr w:rsidR="000551C2" w:rsidRPr="00F6517F" w14:paraId="1A14E5DA" w14:textId="77777777" w:rsidTr="00E12FC3">
        <w:tc>
          <w:tcPr>
            <w:tcW w:w="463" w:type="pct"/>
            <w:vMerge/>
            <w:shd w:val="clear" w:color="auto" w:fill="auto"/>
          </w:tcPr>
          <w:p w14:paraId="439FB569" w14:textId="77777777" w:rsidR="000551C2" w:rsidRPr="00F6517F" w:rsidRDefault="000551C2" w:rsidP="00E12FC3">
            <w:pPr>
              <w:spacing w:after="0"/>
              <w:jc w:val="both"/>
              <w:rPr>
                <w:rFonts w:ascii="Times New Roman" w:hAnsi="Times New Roman" w:cs="Times New Roman"/>
                <w:b/>
                <w:bCs/>
                <w:sz w:val="20"/>
                <w:szCs w:val="20"/>
              </w:rPr>
            </w:pPr>
          </w:p>
        </w:tc>
        <w:tc>
          <w:tcPr>
            <w:tcW w:w="3630" w:type="pct"/>
            <w:shd w:val="clear" w:color="auto" w:fill="auto"/>
          </w:tcPr>
          <w:p w14:paraId="60FF654B"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hAnsi="Times New Roman" w:cs="Times New Roman"/>
                <w:sz w:val="20"/>
                <w:szCs w:val="20"/>
              </w:rPr>
              <w:t>[…] IMF was envisioned by Dr. Ian Clarke (founder of IHK and then-CEO).  The idea was born out of his experience at ‘Hope Ward’ and the community appeals for extension of services to vulnerable people that could not afford such expensive health care.</w:t>
            </w:r>
          </w:p>
        </w:tc>
        <w:tc>
          <w:tcPr>
            <w:tcW w:w="907" w:type="pct"/>
            <w:shd w:val="clear" w:color="auto" w:fill="auto"/>
          </w:tcPr>
          <w:p w14:paraId="40DDDA85"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hAnsi="Times New Roman" w:cs="Times New Roman"/>
                <w:sz w:val="20"/>
                <w:szCs w:val="20"/>
              </w:rPr>
              <w:t>Organizational founders’ philosophy</w:t>
            </w:r>
          </w:p>
        </w:tc>
      </w:tr>
      <w:tr w:rsidR="000551C2" w:rsidRPr="00F6517F" w14:paraId="70D6A46E" w14:textId="77777777" w:rsidTr="00E12FC3">
        <w:tc>
          <w:tcPr>
            <w:tcW w:w="463" w:type="pct"/>
            <w:vMerge w:val="restart"/>
            <w:shd w:val="clear" w:color="auto" w:fill="auto"/>
            <w:textDirection w:val="btLr"/>
          </w:tcPr>
          <w:p w14:paraId="2EC2A540" w14:textId="77777777" w:rsidR="000551C2" w:rsidRPr="00F6517F" w:rsidRDefault="000551C2" w:rsidP="00E12FC3">
            <w:pPr>
              <w:spacing w:after="0"/>
              <w:ind w:left="113" w:right="113"/>
              <w:jc w:val="center"/>
              <w:rPr>
                <w:rFonts w:ascii="Times New Roman" w:hAnsi="Times New Roman" w:cs="Times New Roman"/>
                <w:b/>
                <w:bCs/>
                <w:sz w:val="20"/>
                <w:szCs w:val="20"/>
              </w:rPr>
            </w:pPr>
            <w:r w:rsidRPr="00F6517F">
              <w:rPr>
                <w:rFonts w:ascii="Times New Roman" w:hAnsi="Times New Roman" w:cs="Times New Roman"/>
                <w:b/>
                <w:sz w:val="20"/>
                <w:szCs w:val="20"/>
              </w:rPr>
              <w:t>Respondent views</w:t>
            </w:r>
          </w:p>
        </w:tc>
        <w:tc>
          <w:tcPr>
            <w:tcW w:w="3630" w:type="pct"/>
            <w:shd w:val="clear" w:color="auto" w:fill="auto"/>
          </w:tcPr>
          <w:p w14:paraId="7C4A65E8" w14:textId="77777777" w:rsidR="000551C2" w:rsidRPr="00F6517F" w:rsidRDefault="000551C2" w:rsidP="00E12FC3">
            <w:pPr>
              <w:spacing w:after="0"/>
              <w:jc w:val="both"/>
              <w:rPr>
                <w:rFonts w:ascii="Times New Roman" w:eastAsia="Arial Unicode MS" w:hAnsi="Times New Roman" w:cs="Times New Roman"/>
                <w:sz w:val="20"/>
                <w:szCs w:val="20"/>
              </w:rPr>
            </w:pPr>
            <w:r w:rsidRPr="00F6517F">
              <w:rPr>
                <w:rFonts w:ascii="Times New Roman" w:eastAsia="Times New Roman" w:hAnsi="Times New Roman" w:cs="Times New Roman"/>
                <w:sz w:val="20"/>
                <w:szCs w:val="20"/>
              </w:rPr>
              <w:t xml:space="preserve">It is the deeds which will be remembered, not the wealth […] similarly, we have a job as industrialists to run our industries well, and our mandate is to do good for the community.  (Board </w:t>
            </w:r>
            <w:r w:rsidRPr="00F6517F">
              <w:rPr>
                <w:rFonts w:ascii="Times New Roman" w:eastAsia="Arial Unicode MS" w:hAnsi="Times New Roman" w:cs="Times New Roman"/>
                <w:sz w:val="20"/>
                <w:szCs w:val="20"/>
              </w:rPr>
              <w:t>Chairman, UBL)</w:t>
            </w:r>
          </w:p>
        </w:tc>
        <w:tc>
          <w:tcPr>
            <w:tcW w:w="907" w:type="pct"/>
            <w:shd w:val="clear" w:color="auto" w:fill="auto"/>
          </w:tcPr>
          <w:p w14:paraId="4D34776E"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hAnsi="Times New Roman" w:cs="Times New Roman"/>
                <w:sz w:val="20"/>
                <w:szCs w:val="20"/>
              </w:rPr>
              <w:t>Organizational founders’ philosophy</w:t>
            </w:r>
          </w:p>
        </w:tc>
      </w:tr>
      <w:tr w:rsidR="000551C2" w:rsidRPr="00F6517F" w14:paraId="659B722B" w14:textId="77777777" w:rsidTr="00E12FC3">
        <w:tc>
          <w:tcPr>
            <w:tcW w:w="463" w:type="pct"/>
            <w:vMerge/>
            <w:shd w:val="clear" w:color="auto" w:fill="auto"/>
          </w:tcPr>
          <w:p w14:paraId="756EF842" w14:textId="77777777" w:rsidR="000551C2" w:rsidRPr="00F6517F" w:rsidRDefault="000551C2" w:rsidP="00E12FC3">
            <w:pPr>
              <w:spacing w:after="0"/>
              <w:jc w:val="both"/>
              <w:rPr>
                <w:rFonts w:ascii="Times New Roman" w:hAnsi="Times New Roman" w:cs="Times New Roman"/>
                <w:b/>
                <w:bCs/>
                <w:sz w:val="20"/>
                <w:szCs w:val="20"/>
              </w:rPr>
            </w:pPr>
          </w:p>
        </w:tc>
        <w:tc>
          <w:tcPr>
            <w:tcW w:w="3630" w:type="pct"/>
            <w:shd w:val="clear" w:color="auto" w:fill="auto"/>
          </w:tcPr>
          <w:p w14:paraId="3D36F62F" w14:textId="77777777" w:rsidR="000551C2" w:rsidRPr="00F6517F" w:rsidRDefault="000551C2" w:rsidP="00E12FC3">
            <w:pPr>
              <w:spacing w:after="0"/>
              <w:jc w:val="both"/>
              <w:rPr>
                <w:rFonts w:ascii="Times New Roman" w:eastAsia="Arial Unicode MS" w:hAnsi="Times New Roman" w:cs="Times New Roman"/>
                <w:sz w:val="20"/>
                <w:szCs w:val="20"/>
              </w:rPr>
            </w:pPr>
            <w:r w:rsidRPr="00F6517F">
              <w:rPr>
                <w:rFonts w:ascii="Times New Roman" w:eastAsia="Arial Unicode MS" w:hAnsi="Times New Roman" w:cs="Times New Roman"/>
                <w:sz w:val="20"/>
                <w:szCs w:val="20"/>
              </w:rPr>
              <w:t xml:space="preserve">[Staff are] all actively been involved in CSR.  We feel that we should give back something to our society where we are operating.  This is a motive of the SAFAL Group to which we belong.  Additionally, CSR is one of the major initiatives that have been taken by the group itself and […] is spread throughout the company.  (Works Manager, UBL)  </w:t>
            </w:r>
          </w:p>
        </w:tc>
        <w:tc>
          <w:tcPr>
            <w:tcW w:w="907" w:type="pct"/>
            <w:shd w:val="clear" w:color="auto" w:fill="auto"/>
          </w:tcPr>
          <w:p w14:paraId="008F4CCF" w14:textId="77777777" w:rsidR="000551C2" w:rsidRPr="00F6517F" w:rsidRDefault="000551C2" w:rsidP="00E12FC3">
            <w:pPr>
              <w:spacing w:after="0"/>
              <w:jc w:val="both"/>
              <w:rPr>
                <w:rFonts w:ascii="Times New Roman" w:eastAsia="Arial Unicode MS" w:hAnsi="Times New Roman" w:cs="Times New Roman"/>
                <w:sz w:val="20"/>
                <w:szCs w:val="20"/>
              </w:rPr>
            </w:pPr>
            <w:r w:rsidRPr="00F6517F">
              <w:rPr>
                <w:rFonts w:ascii="Times New Roman" w:eastAsia="Arial Unicode MS" w:hAnsi="Times New Roman" w:cs="Times New Roman"/>
                <w:sz w:val="20"/>
                <w:szCs w:val="20"/>
              </w:rPr>
              <w:t>Staff ownership and involvement</w:t>
            </w:r>
          </w:p>
          <w:p w14:paraId="14824B9D" w14:textId="77777777" w:rsidR="000551C2" w:rsidRPr="00F6517F" w:rsidRDefault="000551C2" w:rsidP="00E12FC3">
            <w:pPr>
              <w:spacing w:after="0"/>
              <w:jc w:val="both"/>
              <w:rPr>
                <w:rFonts w:ascii="Times New Roman" w:eastAsia="Arial Unicode MS" w:hAnsi="Times New Roman" w:cs="Times New Roman"/>
                <w:sz w:val="20"/>
                <w:szCs w:val="20"/>
              </w:rPr>
            </w:pPr>
          </w:p>
        </w:tc>
      </w:tr>
      <w:tr w:rsidR="000551C2" w:rsidRPr="00F6517F" w14:paraId="43D9118E" w14:textId="77777777" w:rsidTr="00E12FC3">
        <w:tc>
          <w:tcPr>
            <w:tcW w:w="463" w:type="pct"/>
            <w:vMerge/>
            <w:shd w:val="clear" w:color="auto" w:fill="auto"/>
          </w:tcPr>
          <w:p w14:paraId="1777C071" w14:textId="77777777" w:rsidR="000551C2" w:rsidRPr="00F6517F" w:rsidRDefault="000551C2" w:rsidP="00E12FC3">
            <w:pPr>
              <w:spacing w:after="0"/>
              <w:jc w:val="both"/>
              <w:rPr>
                <w:rFonts w:ascii="Times New Roman" w:hAnsi="Times New Roman" w:cs="Times New Roman"/>
                <w:b/>
                <w:bCs/>
                <w:sz w:val="20"/>
                <w:szCs w:val="20"/>
              </w:rPr>
            </w:pPr>
          </w:p>
        </w:tc>
        <w:tc>
          <w:tcPr>
            <w:tcW w:w="3630" w:type="pct"/>
            <w:shd w:val="clear" w:color="auto" w:fill="auto"/>
          </w:tcPr>
          <w:p w14:paraId="681E5EA1" w14:textId="77777777" w:rsidR="000551C2" w:rsidRPr="00F6517F" w:rsidRDefault="000551C2" w:rsidP="00E12FC3">
            <w:pPr>
              <w:spacing w:after="0"/>
              <w:jc w:val="both"/>
              <w:rPr>
                <w:rFonts w:ascii="Times New Roman" w:eastAsia="Arial Unicode MS" w:hAnsi="Times New Roman" w:cs="Times New Roman"/>
                <w:sz w:val="20"/>
                <w:szCs w:val="20"/>
              </w:rPr>
            </w:pPr>
            <w:r w:rsidRPr="00F6517F">
              <w:rPr>
                <w:rFonts w:ascii="Times New Roman" w:hAnsi="Times New Roman" w:cs="Times New Roman"/>
                <w:sz w:val="20"/>
                <w:szCs w:val="20"/>
              </w:rPr>
              <w:t>CSR is part of our values in the organization.  The fact that we have a CSR team and CSR budget annually proves our interest in giving back to the community. (HR officer, UBL)</w:t>
            </w:r>
          </w:p>
        </w:tc>
        <w:tc>
          <w:tcPr>
            <w:tcW w:w="907" w:type="pct"/>
            <w:shd w:val="clear" w:color="auto" w:fill="auto"/>
          </w:tcPr>
          <w:p w14:paraId="70212D70"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eastAsia="Arial Unicode MS" w:hAnsi="Times New Roman" w:cs="Times New Roman"/>
                <w:sz w:val="20"/>
                <w:szCs w:val="20"/>
              </w:rPr>
              <w:t>Staff ownership and involvement</w:t>
            </w:r>
          </w:p>
        </w:tc>
      </w:tr>
      <w:tr w:rsidR="000551C2" w:rsidRPr="00F6517F" w14:paraId="6EC7A2D8" w14:textId="77777777" w:rsidTr="00E12FC3">
        <w:tc>
          <w:tcPr>
            <w:tcW w:w="463" w:type="pct"/>
            <w:vMerge/>
            <w:shd w:val="clear" w:color="auto" w:fill="auto"/>
          </w:tcPr>
          <w:p w14:paraId="798355C4" w14:textId="77777777" w:rsidR="000551C2" w:rsidRPr="00F6517F" w:rsidRDefault="000551C2" w:rsidP="00E12FC3">
            <w:pPr>
              <w:spacing w:after="0"/>
              <w:jc w:val="both"/>
              <w:rPr>
                <w:rFonts w:ascii="Times New Roman" w:hAnsi="Times New Roman" w:cs="Times New Roman"/>
                <w:b/>
                <w:bCs/>
                <w:sz w:val="20"/>
                <w:szCs w:val="20"/>
              </w:rPr>
            </w:pPr>
          </w:p>
        </w:tc>
        <w:tc>
          <w:tcPr>
            <w:tcW w:w="3630" w:type="pct"/>
            <w:shd w:val="clear" w:color="auto" w:fill="auto"/>
          </w:tcPr>
          <w:p w14:paraId="3E7E3099"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eastAsia="Arial Unicode MS" w:hAnsi="Times New Roman" w:cs="Times New Roman"/>
                <w:sz w:val="20"/>
                <w:szCs w:val="20"/>
              </w:rPr>
              <w:t xml:space="preserve">We </w:t>
            </w:r>
            <w:r w:rsidRPr="00F6517F">
              <w:rPr>
                <w:rFonts w:ascii="Times New Roman" w:hAnsi="Times New Roman" w:cs="Times New Roman"/>
                <w:sz w:val="20"/>
                <w:szCs w:val="20"/>
              </w:rPr>
              <w:t>basically</w:t>
            </w:r>
            <w:r w:rsidRPr="00F6517F">
              <w:rPr>
                <w:rFonts w:ascii="Times New Roman" w:eastAsia="Arial Unicode MS" w:hAnsi="Times New Roman" w:cs="Times New Roman"/>
                <w:sz w:val="20"/>
                <w:szCs w:val="20"/>
              </w:rPr>
              <w:t xml:space="preserve"> became interested in the CSR projects because there was a need […] so many people losing sight due to, maybe […] local beliefs that were not helpful, lack of access to health services because they travel from very long distances to reach HCs centres.  So because there was a need and because […] we already committed to supporting the communities where we operate </w:t>
            </w:r>
            <w:proofErr w:type="gramStart"/>
            <w:r w:rsidRPr="00F6517F">
              <w:rPr>
                <w:rFonts w:ascii="Times New Roman" w:eastAsia="Arial Unicode MS" w:hAnsi="Times New Roman" w:cs="Times New Roman"/>
                <w:sz w:val="20"/>
                <w:szCs w:val="20"/>
              </w:rPr>
              <w:t>we</w:t>
            </w:r>
            <w:proofErr w:type="gramEnd"/>
            <w:r w:rsidRPr="00F6517F">
              <w:rPr>
                <w:rFonts w:ascii="Times New Roman" w:eastAsia="Arial Unicode MS" w:hAnsi="Times New Roman" w:cs="Times New Roman"/>
                <w:sz w:val="20"/>
                <w:szCs w:val="20"/>
              </w:rPr>
              <w:t xml:space="preserve"> decided that it would be helpful for us to continue investing in CSR projects. (Ag. Corporate Affairs Manager SCB) </w:t>
            </w:r>
          </w:p>
        </w:tc>
        <w:tc>
          <w:tcPr>
            <w:tcW w:w="907" w:type="pct"/>
            <w:shd w:val="clear" w:color="auto" w:fill="auto"/>
          </w:tcPr>
          <w:p w14:paraId="0A1B22BF" w14:textId="77777777" w:rsidR="000551C2" w:rsidRPr="00F6517F" w:rsidRDefault="000551C2" w:rsidP="00E12FC3">
            <w:pPr>
              <w:spacing w:after="0"/>
              <w:jc w:val="both"/>
              <w:rPr>
                <w:rFonts w:ascii="Times New Roman" w:hAnsi="Times New Roman" w:cs="Times New Roman"/>
                <w:sz w:val="20"/>
                <w:szCs w:val="20"/>
              </w:rPr>
            </w:pPr>
            <w:r w:rsidRPr="00F6517F">
              <w:rPr>
                <w:rFonts w:ascii="Times New Roman" w:hAnsi="Times New Roman" w:cs="Times New Roman"/>
                <w:sz w:val="20"/>
                <w:szCs w:val="20"/>
              </w:rPr>
              <w:t>Organizational DNA</w:t>
            </w:r>
          </w:p>
          <w:p w14:paraId="4E109F9A" w14:textId="77777777" w:rsidR="000551C2" w:rsidRPr="00F6517F" w:rsidRDefault="000551C2" w:rsidP="00E12FC3">
            <w:pPr>
              <w:spacing w:after="0"/>
              <w:jc w:val="both"/>
              <w:rPr>
                <w:rFonts w:ascii="Times New Roman" w:eastAsia="Arial Unicode MS" w:hAnsi="Times New Roman" w:cs="Times New Roman"/>
                <w:sz w:val="20"/>
                <w:szCs w:val="20"/>
              </w:rPr>
            </w:pPr>
          </w:p>
        </w:tc>
      </w:tr>
      <w:tr w:rsidR="000551C2" w:rsidRPr="00F6517F" w14:paraId="6E42E71B" w14:textId="77777777" w:rsidTr="00E12FC3">
        <w:tc>
          <w:tcPr>
            <w:tcW w:w="463" w:type="pct"/>
            <w:vMerge/>
            <w:shd w:val="clear" w:color="auto" w:fill="auto"/>
          </w:tcPr>
          <w:p w14:paraId="7BBF38BE" w14:textId="77777777" w:rsidR="000551C2" w:rsidRPr="00F6517F" w:rsidRDefault="000551C2" w:rsidP="00E12FC3">
            <w:pPr>
              <w:spacing w:after="0"/>
              <w:jc w:val="both"/>
              <w:rPr>
                <w:rFonts w:ascii="Times New Roman" w:hAnsi="Times New Roman" w:cs="Times New Roman"/>
                <w:b/>
                <w:bCs/>
                <w:sz w:val="20"/>
                <w:szCs w:val="20"/>
              </w:rPr>
            </w:pPr>
          </w:p>
        </w:tc>
        <w:tc>
          <w:tcPr>
            <w:tcW w:w="3630" w:type="pct"/>
            <w:shd w:val="clear" w:color="auto" w:fill="auto"/>
          </w:tcPr>
          <w:p w14:paraId="71F0D006" w14:textId="77777777" w:rsidR="000551C2" w:rsidRPr="00F6517F" w:rsidRDefault="000551C2" w:rsidP="00E12FC3">
            <w:pPr>
              <w:spacing w:after="0"/>
              <w:jc w:val="both"/>
              <w:rPr>
                <w:rFonts w:ascii="Times New Roman" w:eastAsia="Arial Unicode MS" w:hAnsi="Times New Roman" w:cs="Times New Roman"/>
                <w:sz w:val="20"/>
                <w:szCs w:val="20"/>
              </w:rPr>
            </w:pPr>
            <w:r w:rsidRPr="00F6517F">
              <w:rPr>
                <w:rFonts w:ascii="Times New Roman" w:hAnsi="Times New Roman" w:cs="Times New Roman"/>
                <w:sz w:val="20"/>
                <w:szCs w:val="20"/>
              </w:rPr>
              <w:t>Our farmer representatives attached to those committees have a committee and carry out a needs assessment in their areas.  E.g., if they assess that there’s a need for a shallow well (to harvest water from), a latrine, classroom block, staff quarters, a community access road, etc.  The company will then decide where they can assist. (General Manager, MGTFL).</w:t>
            </w:r>
          </w:p>
        </w:tc>
        <w:tc>
          <w:tcPr>
            <w:tcW w:w="907" w:type="pct"/>
            <w:shd w:val="clear" w:color="auto" w:fill="auto"/>
          </w:tcPr>
          <w:p w14:paraId="3E6971E3" w14:textId="77777777" w:rsidR="000551C2" w:rsidRPr="00F6517F" w:rsidRDefault="000551C2" w:rsidP="00E12FC3">
            <w:pPr>
              <w:spacing w:after="0"/>
              <w:jc w:val="both"/>
              <w:rPr>
                <w:rFonts w:ascii="Times New Roman" w:eastAsia="Arial Unicode MS" w:hAnsi="Times New Roman" w:cs="Times New Roman"/>
                <w:sz w:val="20"/>
                <w:szCs w:val="20"/>
              </w:rPr>
            </w:pPr>
            <w:r w:rsidRPr="00F6517F">
              <w:rPr>
                <w:rFonts w:ascii="Times New Roman" w:hAnsi="Times New Roman" w:cs="Times New Roman"/>
                <w:sz w:val="20"/>
                <w:szCs w:val="20"/>
              </w:rPr>
              <w:t>Organizational DNA;</w:t>
            </w:r>
            <w:r w:rsidRPr="00F6517F">
              <w:rPr>
                <w:rFonts w:ascii="Times New Roman" w:eastAsia="Arial Unicode MS" w:hAnsi="Times New Roman" w:cs="Times New Roman"/>
                <w:sz w:val="20"/>
                <w:szCs w:val="20"/>
              </w:rPr>
              <w:t xml:space="preserve"> staff ownership and involvement</w:t>
            </w:r>
          </w:p>
        </w:tc>
      </w:tr>
    </w:tbl>
    <w:p w14:paraId="17A8E841" w14:textId="77777777" w:rsidR="000551C2" w:rsidRPr="0086187D" w:rsidRDefault="000551C2" w:rsidP="000551C2">
      <w:pPr>
        <w:spacing w:after="0"/>
        <w:jc w:val="both"/>
        <w:rPr>
          <w:rFonts w:ascii="Times New Roman" w:hAnsi="Times New Roman" w:cs="Times New Roman"/>
          <w:sz w:val="24"/>
          <w:szCs w:val="24"/>
        </w:rPr>
      </w:pPr>
      <w:r w:rsidRPr="0086187D">
        <w:rPr>
          <w:rFonts w:ascii="Times New Roman" w:hAnsi="Times New Roman" w:cs="Times New Roman"/>
          <w:i/>
          <w:sz w:val="24"/>
          <w:szCs w:val="24"/>
        </w:rPr>
        <w:t>Source:</w:t>
      </w:r>
      <w:r w:rsidRPr="0086187D">
        <w:rPr>
          <w:rFonts w:ascii="Times New Roman" w:hAnsi="Times New Roman" w:cs="Times New Roman"/>
          <w:sz w:val="24"/>
          <w:szCs w:val="24"/>
        </w:rPr>
        <w:t xml:space="preserve"> Field Data from FGDs and follow-up interview</w:t>
      </w:r>
    </w:p>
    <w:p w14:paraId="05324024" w14:textId="70198838" w:rsidR="00926A7E" w:rsidRPr="00D167B6" w:rsidRDefault="00926A7E" w:rsidP="00377B86">
      <w:pPr>
        <w:spacing w:after="0" w:line="360" w:lineRule="auto"/>
        <w:ind w:firstLine="720"/>
        <w:jc w:val="both"/>
        <w:rPr>
          <w:rFonts w:ascii="Times New Roman" w:hAnsi="Times New Roman" w:cs="Times New Roman"/>
          <w:sz w:val="24"/>
          <w:szCs w:val="24"/>
        </w:rPr>
      </w:pPr>
      <w:r w:rsidRPr="00D167B6">
        <w:rPr>
          <w:rFonts w:ascii="Times New Roman" w:hAnsi="Times New Roman" w:cs="Times New Roman"/>
          <w:sz w:val="24"/>
          <w:szCs w:val="24"/>
        </w:rPr>
        <w:lastRenderedPageBreak/>
        <w:t>From the findings in table 2, we can see that stakeholder theory and Citizenship theory when applied in understanding CSR in health systems, reveals something in common, that is, ‘</w:t>
      </w:r>
      <w:r w:rsidRPr="00D167B6">
        <w:rPr>
          <w:rFonts w:ascii="Times New Roman" w:hAnsi="Times New Roman" w:cs="Times New Roman"/>
          <w:i/>
          <w:sz w:val="24"/>
          <w:szCs w:val="24"/>
        </w:rPr>
        <w:t xml:space="preserve">agency.’ </w:t>
      </w:r>
      <w:r w:rsidRPr="00D167B6">
        <w:rPr>
          <w:rFonts w:ascii="Times New Roman" w:hAnsi="Times New Roman" w:cs="Times New Roman"/>
          <w:sz w:val="24"/>
          <w:szCs w:val="24"/>
        </w:rPr>
        <w:t xml:space="preserve">That is, if health care system stakeholders (already citied in literature based on stakeholder theory) hold the social license for these companies (who are artificial citizens based on Citizenship Theory) to operate, we can deduce that a combination of all the five </w:t>
      </w:r>
      <w:r w:rsidRPr="00D167B6">
        <w:rPr>
          <w:rFonts w:ascii="Times New Roman" w:hAnsi="Times New Roman" w:cs="Times New Roman"/>
          <w:i/>
          <w:sz w:val="24"/>
          <w:szCs w:val="24"/>
        </w:rPr>
        <w:t xml:space="preserve">‘drivers of interest’ </w:t>
      </w:r>
      <w:r w:rsidRPr="00D167B6">
        <w:rPr>
          <w:rFonts w:ascii="Times New Roman" w:hAnsi="Times New Roman" w:cs="Times New Roman"/>
          <w:sz w:val="24"/>
          <w:szCs w:val="24"/>
        </w:rPr>
        <w:t xml:space="preserve">can best be explained using Stewardship theory (Donaldson and Davis, 1991, 1993). This is because this theory sees the entire PFPC/sector (that is, the company founder, staff, managers, directors, etc.) collectively as </w:t>
      </w:r>
      <w:r w:rsidRPr="00D167B6">
        <w:rPr>
          <w:rFonts w:ascii="Times New Roman" w:hAnsi="Times New Roman" w:cs="Times New Roman"/>
          <w:i/>
          <w:sz w:val="24"/>
          <w:szCs w:val="24"/>
        </w:rPr>
        <w:t>‘stewards/overseers.</w:t>
      </w:r>
      <w:r w:rsidRPr="00D167B6">
        <w:rPr>
          <w:rFonts w:ascii="Times New Roman" w:hAnsi="Times New Roman" w:cs="Times New Roman"/>
          <w:sz w:val="24"/>
          <w:szCs w:val="24"/>
        </w:rPr>
        <w:t>’ That is, they should have an interest in</w:t>
      </w:r>
      <w:r w:rsidRPr="00D167B6">
        <w:rPr>
          <w:rFonts w:ascii="Times New Roman" w:hAnsi="Times New Roman" w:cs="Times New Roman"/>
          <w:i/>
          <w:sz w:val="24"/>
          <w:szCs w:val="24"/>
        </w:rPr>
        <w:t xml:space="preserve"> ‘overseeing’ </w:t>
      </w:r>
      <w:r w:rsidRPr="00D167B6">
        <w:rPr>
          <w:rFonts w:ascii="Times New Roman" w:hAnsi="Times New Roman" w:cs="Times New Roman"/>
          <w:sz w:val="24"/>
          <w:szCs w:val="24"/>
        </w:rPr>
        <w:t xml:space="preserve">that the environment in which they operate meets the health care expectations of the </w:t>
      </w:r>
      <w:r w:rsidRPr="00D167B6">
        <w:rPr>
          <w:rFonts w:ascii="Times New Roman" w:hAnsi="Times New Roman" w:cs="Times New Roman"/>
          <w:i/>
          <w:sz w:val="24"/>
          <w:szCs w:val="24"/>
        </w:rPr>
        <w:t>‘principal –</w:t>
      </w:r>
      <w:r w:rsidRPr="00D167B6">
        <w:rPr>
          <w:rFonts w:ascii="Times New Roman" w:hAnsi="Times New Roman" w:cs="Times New Roman"/>
          <w:sz w:val="24"/>
          <w:szCs w:val="24"/>
        </w:rPr>
        <w:t xml:space="preserve"> i.e., the society/stakeholder’ who granted them social license to operate. Furthermore, PFPCs themselves (as citizens) don’t work. However, they work/act through individuals (owners/ directors/ managers, etc.) who represent their (PFPC’s) interests. Henceforth, lifting the company veil and looking at these individuals whom we are now viewing as CSR agents of the PFPCs, reveals that each of these individuals contributes in varying degrees to the </w:t>
      </w:r>
      <w:r w:rsidRPr="00D167B6">
        <w:rPr>
          <w:rFonts w:ascii="Times New Roman" w:hAnsi="Times New Roman" w:cs="Times New Roman"/>
          <w:i/>
          <w:sz w:val="24"/>
          <w:szCs w:val="24"/>
        </w:rPr>
        <w:t>‘driver of the interest.’</w:t>
      </w:r>
      <w:r w:rsidRPr="00D167B6">
        <w:rPr>
          <w:rFonts w:ascii="Times New Roman" w:hAnsi="Times New Roman" w:cs="Times New Roman"/>
          <w:sz w:val="24"/>
          <w:szCs w:val="24"/>
        </w:rPr>
        <w:t xml:space="preserve"> At this point, we can’t deny that as these drivers of interest to engage in health related CSR activities move towards a particular choice of CSR health care system engagement, they will be affected (positively or negatively). This can be by National Drivers (like policy, health development priorities, etc.), International Drivers (like, global calls to health improvement actions, changes in SDG priorities, development partners priorities, etc.), funding availability, Institutional and Top management (Inst. &amp; top mgt.) level of expertise and commitment, as well as the level of external stakeholder engagement (ESHE). Henceforth, from Table 2, we can extrapolate the framework shown in Figure 1 as to artistically bring out this rhetoric.</w:t>
      </w:r>
    </w:p>
    <w:p w14:paraId="73D34645" w14:textId="77777777" w:rsidR="00926A7E" w:rsidRPr="00D167B6" w:rsidRDefault="00926A7E" w:rsidP="00501063">
      <w:pPr>
        <w:keepNext/>
        <w:spacing w:after="0"/>
        <w:jc w:val="both"/>
        <w:rPr>
          <w:rFonts w:ascii="Times New Roman" w:hAnsi="Times New Roman" w:cs="Times New Roman"/>
          <w:i/>
          <w:sz w:val="24"/>
          <w:szCs w:val="24"/>
        </w:rPr>
      </w:pPr>
      <w:bookmarkStart w:id="22" w:name="_Toc402223167"/>
    </w:p>
    <w:p w14:paraId="0BFAFD33" w14:textId="670DA588" w:rsidR="00926A7E" w:rsidRDefault="00926A7E" w:rsidP="00501063">
      <w:pPr>
        <w:jc w:val="both"/>
        <w:rPr>
          <w:rFonts w:ascii="Times New Roman" w:hAnsi="Times New Roman" w:cs="Times New Roman"/>
          <w:noProof/>
          <w:sz w:val="24"/>
          <w:szCs w:val="24"/>
        </w:rPr>
      </w:pPr>
    </w:p>
    <w:p w14:paraId="67D631B8" w14:textId="77777777" w:rsidR="00437584" w:rsidRDefault="00437584">
      <w:pPr>
        <w:rPr>
          <w:rFonts w:ascii="Times New Roman" w:eastAsiaTheme="minorHAnsi" w:hAnsi="Times New Roman" w:cs="Times New Roman"/>
          <w:b/>
          <w:bCs/>
          <w:sz w:val="24"/>
          <w:szCs w:val="24"/>
        </w:rPr>
      </w:pPr>
      <w:r>
        <w:rPr>
          <w:rFonts w:cs="Times New Roman"/>
          <w:szCs w:val="24"/>
        </w:rPr>
        <w:br w:type="page"/>
      </w:r>
    </w:p>
    <w:p w14:paraId="347DC5CA" w14:textId="44721681" w:rsidR="00437584" w:rsidRPr="00437584" w:rsidRDefault="00437584" w:rsidP="00437584">
      <w:pPr>
        <w:pStyle w:val="Caption"/>
        <w:keepNext/>
        <w:spacing w:after="0" w:line="276" w:lineRule="auto"/>
        <w:jc w:val="center"/>
        <w:rPr>
          <w:rFonts w:cs="Times New Roman"/>
          <w:szCs w:val="24"/>
        </w:rPr>
      </w:pPr>
      <w:r w:rsidRPr="00437584">
        <w:rPr>
          <w:rFonts w:cs="Times New Roman"/>
          <w:szCs w:val="24"/>
        </w:rPr>
        <w:lastRenderedPageBreak/>
        <w:t xml:space="preserve">Figure </w:t>
      </w:r>
      <w:r w:rsidRPr="00437584">
        <w:rPr>
          <w:rFonts w:cs="Times New Roman"/>
          <w:szCs w:val="24"/>
        </w:rPr>
        <w:fldChar w:fldCharType="begin"/>
      </w:r>
      <w:r w:rsidRPr="00437584">
        <w:rPr>
          <w:rFonts w:cs="Times New Roman"/>
          <w:szCs w:val="24"/>
        </w:rPr>
        <w:instrText xml:space="preserve"> SEQ Figure \* ARABIC </w:instrText>
      </w:r>
      <w:r w:rsidRPr="00437584">
        <w:rPr>
          <w:rFonts w:cs="Times New Roman"/>
          <w:szCs w:val="24"/>
        </w:rPr>
        <w:fldChar w:fldCharType="separate"/>
      </w:r>
      <w:r w:rsidR="00D15EC7">
        <w:rPr>
          <w:rFonts w:cs="Times New Roman"/>
          <w:noProof/>
          <w:szCs w:val="24"/>
        </w:rPr>
        <w:t>1</w:t>
      </w:r>
      <w:r w:rsidRPr="00437584">
        <w:rPr>
          <w:rFonts w:cs="Times New Roman"/>
          <w:szCs w:val="24"/>
        </w:rPr>
        <w:fldChar w:fldCharType="end"/>
      </w:r>
      <w:r w:rsidRPr="00437584">
        <w:rPr>
          <w:rFonts w:cs="Times New Roman"/>
          <w:szCs w:val="24"/>
        </w:rPr>
        <w:t>:</w:t>
      </w:r>
    </w:p>
    <w:p w14:paraId="49AB4866" w14:textId="29804312" w:rsidR="00437584" w:rsidRPr="00437584" w:rsidRDefault="00A57F5A" w:rsidP="00437584">
      <w:pPr>
        <w:pStyle w:val="Caption"/>
        <w:keepNext/>
        <w:spacing w:after="0" w:line="276" w:lineRule="auto"/>
        <w:jc w:val="center"/>
        <w:rPr>
          <w:rFonts w:cs="Times New Roman"/>
          <w:szCs w:val="24"/>
        </w:rPr>
      </w:pPr>
      <w:r w:rsidRPr="00437584">
        <w:rPr>
          <w:rFonts w:cs="Times New Roman"/>
          <w:szCs w:val="24"/>
        </w:rPr>
        <w:t>FRAMEWORK OF DRIVERS OF INTEREST TO ENGAGE IN HEALTH-RELATED CSR ACTIVITIES</w:t>
      </w:r>
    </w:p>
    <w:p w14:paraId="4B053AEF" w14:textId="77777777" w:rsidR="00437584" w:rsidRDefault="00437584" w:rsidP="00437584">
      <w:pPr>
        <w:spacing w:after="0"/>
      </w:pPr>
    </w:p>
    <w:tbl>
      <w:tblPr>
        <w:tblStyle w:val="LightShading-Accent2"/>
        <w:tblW w:w="0" w:type="auto"/>
        <w:tblLook w:val="04A0" w:firstRow="1" w:lastRow="0" w:firstColumn="1" w:lastColumn="0" w:noHBand="0" w:noVBand="1"/>
      </w:tblPr>
      <w:tblGrid>
        <w:gridCol w:w="9242"/>
      </w:tblGrid>
      <w:tr w:rsidR="00437584" w:rsidRPr="00911C83" w14:paraId="12E1E382" w14:textId="77777777" w:rsidTr="00E12FC3">
        <w:trPr>
          <w:cnfStyle w:val="100000000000" w:firstRow="1" w:lastRow="0" w:firstColumn="0" w:lastColumn="0" w:oddVBand="0" w:evenVBand="0" w:oddHBand="0" w:evenHBand="0" w:firstRowFirstColumn="0" w:firstRowLastColumn="0" w:lastRowFirstColumn="0" w:lastRowLastColumn="0"/>
          <w:trHeight w:val="4444"/>
        </w:trPr>
        <w:tc>
          <w:tcPr>
            <w:cnfStyle w:val="001000000000" w:firstRow="0" w:lastRow="0" w:firstColumn="1" w:lastColumn="0" w:oddVBand="0" w:evenVBand="0" w:oddHBand="0" w:evenHBand="0" w:firstRowFirstColumn="0" w:firstRowLastColumn="0" w:lastRowFirstColumn="0" w:lastRowLastColumn="0"/>
            <w:tcW w:w="9242" w:type="dxa"/>
          </w:tcPr>
          <w:p w14:paraId="22B2C069" w14:textId="77777777" w:rsidR="00437584" w:rsidRPr="00911C83" w:rsidRDefault="00437584" w:rsidP="00E12FC3">
            <w:pPr>
              <w:spacing w:line="480" w:lineRule="auto"/>
              <w:jc w:val="both"/>
              <w:rPr>
                <w:rFonts w:ascii="Times New Roman" w:hAnsi="Times New Roman"/>
                <w:sz w:val="24"/>
                <w:szCs w:val="24"/>
              </w:rPr>
            </w:pPr>
            <w:r w:rsidRPr="00911C83">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73FF6CDE" wp14:editId="290077C9">
                      <wp:simplePos x="0" y="0"/>
                      <wp:positionH relativeFrom="column">
                        <wp:posOffset>3317875</wp:posOffset>
                      </wp:positionH>
                      <wp:positionV relativeFrom="paragraph">
                        <wp:posOffset>-5715</wp:posOffset>
                      </wp:positionV>
                      <wp:extent cx="1243965" cy="1403985"/>
                      <wp:effectExtent l="53340" t="41910" r="0" b="104775"/>
                      <wp:wrapNone/>
                      <wp:docPr id="16" name="Right Arrow 16"/>
                      <wp:cNvGraphicFramePr/>
                      <a:graphic xmlns:a="http://schemas.openxmlformats.org/drawingml/2006/main">
                        <a:graphicData uri="http://schemas.microsoft.com/office/word/2010/wordprocessingShape">
                          <wps:wsp>
                            <wps:cNvSpPr/>
                            <wps:spPr>
                              <a:xfrm rot="5400000">
                                <a:off x="0" y="0"/>
                                <a:ext cx="1243965" cy="1403985"/>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14:paraId="15CB3A09" w14:textId="77777777" w:rsidR="00270E8E" w:rsidRDefault="00270E8E" w:rsidP="00437584">
                                  <w:pPr>
                                    <w:jc w:val="center"/>
                                    <w:rPr>
                                      <w:sz w:val="16"/>
                                      <w:szCs w:val="16"/>
                                    </w:rPr>
                                  </w:pPr>
                                </w:p>
                                <w:p w14:paraId="307E317B" w14:textId="77777777" w:rsidR="00270E8E" w:rsidRPr="0000626B" w:rsidRDefault="00270E8E" w:rsidP="00437584">
                                  <w:pPr>
                                    <w:jc w:val="center"/>
                                    <w:rPr>
                                      <w:sz w:val="16"/>
                                      <w:szCs w:val="16"/>
                                    </w:rPr>
                                  </w:pPr>
                                  <w:r w:rsidRPr="0000626B">
                                    <w:rPr>
                                      <w:sz w:val="16"/>
                                      <w:szCs w:val="16"/>
                                    </w:rPr>
                                    <w:t>National Drivers</w:t>
                                  </w:r>
                                  <w:r>
                                    <w:rPr>
                                      <w:sz w:val="16"/>
                                      <w:szCs w:val="16"/>
                                    </w:rPr>
                                    <w:t xml:space="preserve">; &amp; </w:t>
                                  </w:r>
                                  <w:r w:rsidRPr="0000626B">
                                    <w:rPr>
                                      <w:sz w:val="16"/>
                                      <w:szCs w:val="16"/>
                                    </w:rPr>
                                    <w:t>International Drivers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left:0;text-align:left;margin-left:261.25pt;margin-top:-.45pt;width:97.95pt;height:110.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" adj="1080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14:paraId="15CB3A09" w14:textId="77777777" w:rsidR="00E12FC3" w:rsidRDefault="00E12FC3" w:rsidP="00437584">
                            <w:pPr>
                              <w:jc w:val="center"/>
                              <w:rPr>
                                <w:sz w:val="16"/>
                                <w:szCs w:val="16"/>
                              </w:rPr>
                            </w:pPr>
                          </w:p>
                          <w:p w14:paraId="307E317B" w14:textId="77777777" w:rsidR="00E12FC3" w:rsidRPr="0000626B" w:rsidRDefault="00E12FC3" w:rsidP="00437584">
                            <w:pPr>
                              <w:jc w:val="center"/>
                              <w:rPr>
                                <w:sz w:val="16"/>
                                <w:szCs w:val="16"/>
                              </w:rPr>
                            </w:pPr>
                            <w:r w:rsidRPr="0000626B">
                              <w:rPr>
                                <w:sz w:val="16"/>
                                <w:szCs w:val="16"/>
                              </w:rPr>
                              <w:t>National Drivers</w:t>
                            </w:r>
                            <w:r>
                              <w:rPr>
                                <w:sz w:val="16"/>
                                <w:szCs w:val="16"/>
                              </w:rPr>
                              <w:t xml:space="preserve">; &amp; </w:t>
                            </w:r>
                            <w:r w:rsidRPr="0000626B">
                              <w:rPr>
                                <w:sz w:val="16"/>
                                <w:szCs w:val="16"/>
                              </w:rPr>
                              <w:t>International Drivers</w:t>
                            </w:r>
                          </w:p>
                        </w:txbxContent>
                      </v:textbox>
                    </v:shape>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2002C85" wp14:editId="2BB89D45">
                      <wp:simplePos x="0" y="0"/>
                      <wp:positionH relativeFrom="column">
                        <wp:posOffset>2893060</wp:posOffset>
                      </wp:positionH>
                      <wp:positionV relativeFrom="paragraph">
                        <wp:posOffset>198755</wp:posOffset>
                      </wp:positionV>
                      <wp:extent cx="0" cy="854075"/>
                      <wp:effectExtent l="95250" t="0" r="57150" b="60325"/>
                      <wp:wrapNone/>
                      <wp:docPr id="17" name="Straight Arrow Connector 17"/>
                      <wp:cNvGraphicFramePr/>
                      <a:graphic xmlns:a="http://schemas.openxmlformats.org/drawingml/2006/main">
                        <a:graphicData uri="http://schemas.microsoft.com/office/word/2010/wordprocessingShape">
                          <wps:wsp>
                            <wps:cNvCnPr/>
                            <wps:spPr>
                              <a:xfrm>
                                <a:off x="0" y="0"/>
                                <a:ext cx="0" cy="854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27.8pt;margin-top:15.65pt;width:0;height: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" strokecolor="#4579b8 [3044]">
                      <v:stroke endarrow="open"/>
                    </v:shape>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4762752" wp14:editId="23CF6B07">
                      <wp:simplePos x="0" y="0"/>
                      <wp:positionH relativeFrom="column">
                        <wp:posOffset>1821815</wp:posOffset>
                      </wp:positionH>
                      <wp:positionV relativeFrom="paragraph">
                        <wp:posOffset>199390</wp:posOffset>
                      </wp:positionV>
                      <wp:extent cx="1071245" cy="0"/>
                      <wp:effectExtent l="0" t="0" r="14605" b="19050"/>
                      <wp:wrapNone/>
                      <wp:docPr id="18" name="Straight Connector 18"/>
                      <wp:cNvGraphicFramePr/>
                      <a:graphic xmlns:a="http://schemas.openxmlformats.org/drawingml/2006/main">
                        <a:graphicData uri="http://schemas.microsoft.com/office/word/2010/wordprocessingShape">
                          <wps:wsp>
                            <wps:cNvCnPr/>
                            <wps:spPr>
                              <a:xfrm>
                                <a:off x="0" y="0"/>
                                <a:ext cx="1071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15.7pt" to="227.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" strokecolor="#4579b8 [3044]"/>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749B725" wp14:editId="1203EAD9">
                      <wp:simplePos x="0" y="0"/>
                      <wp:positionH relativeFrom="column">
                        <wp:posOffset>374073</wp:posOffset>
                      </wp:positionH>
                      <wp:positionV relativeFrom="paragraph">
                        <wp:posOffset>127660</wp:posOffset>
                      </wp:positionV>
                      <wp:extent cx="1430976" cy="237490"/>
                      <wp:effectExtent l="57150" t="38100" r="74295" b="86360"/>
                      <wp:wrapNone/>
                      <wp:docPr id="19" name="Text Box 19"/>
                      <wp:cNvGraphicFramePr/>
                      <a:graphic xmlns:a="http://schemas.openxmlformats.org/drawingml/2006/main">
                        <a:graphicData uri="http://schemas.microsoft.com/office/word/2010/wordprocessingShape">
                          <wps:wsp>
                            <wps:cNvSpPr txBox="1"/>
                            <wps:spPr>
                              <a:xfrm>
                                <a:off x="0" y="0"/>
                                <a:ext cx="1430976" cy="2374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1D21C81" w14:textId="77777777" w:rsidR="00270E8E" w:rsidRPr="00E042C7" w:rsidRDefault="00270E8E" w:rsidP="00437584">
                                  <w:pPr>
                                    <w:spacing w:line="312" w:lineRule="auto"/>
                                    <w:jc w:val="both"/>
                                    <w:rPr>
                                      <w:rFonts w:ascii="Times New Roman" w:hAnsi="Times New Roman"/>
                                      <w:color w:val="050505"/>
                                      <w:sz w:val="16"/>
                                      <w:szCs w:val="16"/>
                                    </w:rPr>
                                  </w:pPr>
                                  <w:r w:rsidRPr="00E042C7">
                                    <w:rPr>
                                      <w:rFonts w:ascii="Times New Roman" w:hAnsi="Times New Roman"/>
                                      <w:color w:val="050505"/>
                                      <w:sz w:val="16"/>
                                      <w:szCs w:val="16"/>
                                    </w:rPr>
                                    <w:t xml:space="preserve">Organizational DNA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29.45pt;margin-top:10.05pt;width:112.7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14:paraId="61D21C81" w14:textId="77777777" w:rsidR="00E12FC3" w:rsidRPr="00E042C7" w:rsidRDefault="00E12FC3" w:rsidP="00437584">
                            <w:pPr>
                              <w:spacing w:line="312" w:lineRule="auto"/>
                              <w:jc w:val="both"/>
                              <w:rPr>
                                <w:rFonts w:ascii="Times New Roman" w:hAnsi="Times New Roman"/>
                                <w:color w:val="050505"/>
                                <w:sz w:val="16"/>
                                <w:szCs w:val="16"/>
                              </w:rPr>
                            </w:pPr>
                            <w:r w:rsidRPr="00E042C7">
                              <w:rPr>
                                <w:rFonts w:ascii="Times New Roman" w:hAnsi="Times New Roman"/>
                                <w:color w:val="050505"/>
                                <w:sz w:val="16"/>
                                <w:szCs w:val="16"/>
                              </w:rPr>
                              <w:t xml:space="preserve">Organizational DNA </w:t>
                            </w:r>
                          </w:p>
                        </w:txbxContent>
                      </v:textbox>
                    </v:shape>
                  </w:pict>
                </mc:Fallback>
              </mc:AlternateContent>
            </w:r>
          </w:p>
          <w:p w14:paraId="3E8C50F7" w14:textId="77777777" w:rsidR="00437584" w:rsidRPr="00911C83" w:rsidRDefault="00437584" w:rsidP="00E12FC3">
            <w:pPr>
              <w:spacing w:line="480" w:lineRule="auto"/>
              <w:jc w:val="both"/>
              <w:rPr>
                <w:rFonts w:ascii="Times New Roman" w:hAnsi="Times New Roman"/>
                <w:sz w:val="24"/>
                <w:szCs w:val="24"/>
              </w:rPr>
            </w:pPr>
            <w:r w:rsidRPr="00911C8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B554998" wp14:editId="51F51FFD">
                      <wp:simplePos x="0" y="0"/>
                      <wp:positionH relativeFrom="column">
                        <wp:posOffset>374073</wp:posOffset>
                      </wp:positionH>
                      <wp:positionV relativeFrom="paragraph">
                        <wp:posOffset>245258</wp:posOffset>
                      </wp:positionV>
                      <wp:extent cx="1448377" cy="402566"/>
                      <wp:effectExtent l="57150" t="38100" r="76200" b="93345"/>
                      <wp:wrapNone/>
                      <wp:docPr id="20" name="Text Box 20"/>
                      <wp:cNvGraphicFramePr/>
                      <a:graphic xmlns:a="http://schemas.openxmlformats.org/drawingml/2006/main">
                        <a:graphicData uri="http://schemas.microsoft.com/office/word/2010/wordprocessingShape">
                          <wps:wsp>
                            <wps:cNvSpPr txBox="1"/>
                            <wps:spPr>
                              <a:xfrm>
                                <a:off x="0" y="0"/>
                                <a:ext cx="1448377" cy="402566"/>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E1F73C1" w14:textId="77777777" w:rsidR="00270E8E" w:rsidRPr="00E042C7" w:rsidRDefault="00270E8E" w:rsidP="00437584">
                                  <w:pPr>
                                    <w:rPr>
                                      <w:sz w:val="16"/>
                                      <w:szCs w:val="16"/>
                                    </w:rPr>
                                  </w:pPr>
                                  <w:r w:rsidRPr="00E042C7">
                                    <w:rPr>
                                      <w:rFonts w:ascii="Times New Roman" w:hAnsi="Times New Roman"/>
                                      <w:color w:val="050505"/>
                                      <w:sz w:val="16"/>
                                      <w:szCs w:val="16"/>
                                    </w:rPr>
                                    <w:t>Organizational founders’ philosophy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29.45pt;margin-top:19.3pt;width:114.0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14:paraId="0E1F73C1" w14:textId="77777777" w:rsidR="00E12FC3" w:rsidRPr="00E042C7" w:rsidRDefault="00E12FC3" w:rsidP="00437584">
                            <w:pPr>
                              <w:rPr>
                                <w:sz w:val="16"/>
                                <w:szCs w:val="16"/>
                              </w:rPr>
                            </w:pPr>
                            <w:r w:rsidRPr="00E042C7">
                              <w:rPr>
                                <w:rFonts w:ascii="Times New Roman" w:hAnsi="Times New Roman"/>
                                <w:color w:val="050505"/>
                                <w:sz w:val="16"/>
                                <w:szCs w:val="16"/>
                              </w:rPr>
                              <w:t>Organizational founders’ philosophy</w:t>
                            </w:r>
                          </w:p>
                        </w:txbxContent>
                      </v:textbox>
                    </v:shape>
                  </w:pict>
                </mc:Fallback>
              </mc:AlternateContent>
            </w:r>
          </w:p>
          <w:p w14:paraId="280ADEE3" w14:textId="77777777" w:rsidR="00437584" w:rsidRPr="00911C83" w:rsidRDefault="00437584" w:rsidP="00E12FC3">
            <w:pPr>
              <w:spacing w:line="480" w:lineRule="auto"/>
              <w:jc w:val="both"/>
              <w:rPr>
                <w:rFonts w:ascii="Times New Roman" w:hAnsi="Times New Roman"/>
                <w:sz w:val="24"/>
                <w:szCs w:val="24"/>
              </w:rPr>
            </w:pPr>
            <w:r w:rsidRPr="00911C8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3D90999" wp14:editId="78520081">
                      <wp:simplePos x="0" y="0"/>
                      <wp:positionH relativeFrom="column">
                        <wp:posOffset>2742565</wp:posOffset>
                      </wp:positionH>
                      <wp:positionV relativeFrom="paragraph">
                        <wp:posOffset>52705</wp:posOffset>
                      </wp:positionV>
                      <wp:extent cx="0" cy="301625"/>
                      <wp:effectExtent l="95250" t="0" r="57150" b="60325"/>
                      <wp:wrapNone/>
                      <wp:docPr id="21" name="Straight Arrow Connector 21"/>
                      <wp:cNvGraphicFramePr/>
                      <a:graphic xmlns:a="http://schemas.openxmlformats.org/drawingml/2006/main">
                        <a:graphicData uri="http://schemas.microsoft.com/office/word/2010/wordprocessingShape">
                          <wps:wsp>
                            <wps:cNvCnPr/>
                            <wps:spPr>
                              <a:xfrm>
                                <a:off x="0" y="0"/>
                                <a:ext cx="0" cy="301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15.95pt;margin-top:4.15pt;width:0;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" strokecolor="#4579b8 [3044]">
                      <v:stroke endarrow="open"/>
                    </v:shape>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CEA5177" wp14:editId="44444521">
                      <wp:simplePos x="0" y="0"/>
                      <wp:positionH relativeFrom="column">
                        <wp:posOffset>1805049</wp:posOffset>
                      </wp:positionH>
                      <wp:positionV relativeFrom="paragraph">
                        <wp:posOffset>52862</wp:posOffset>
                      </wp:positionV>
                      <wp:extent cx="938151" cy="0"/>
                      <wp:effectExtent l="0" t="0" r="14605" b="19050"/>
                      <wp:wrapNone/>
                      <wp:docPr id="34" name="Straight Connector 34"/>
                      <wp:cNvGraphicFramePr/>
                      <a:graphic xmlns:a="http://schemas.openxmlformats.org/drawingml/2006/main">
                        <a:graphicData uri="http://schemas.microsoft.com/office/word/2010/wordprocessingShape">
                          <wps:wsp>
                            <wps:cNvCnPr/>
                            <wps:spPr>
                              <a:xfrm flipH="1">
                                <a:off x="0" y="0"/>
                                <a:ext cx="9381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5pt,4.15pt" to="3in,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" strokecolor="#4579b8 [3044]"/>
                  </w:pict>
                </mc:Fallback>
              </mc:AlternateContent>
            </w:r>
          </w:p>
          <w:p w14:paraId="4415650F" w14:textId="77777777" w:rsidR="00437584" w:rsidRPr="00911C83" w:rsidRDefault="00437584" w:rsidP="00E12FC3">
            <w:pPr>
              <w:spacing w:line="480" w:lineRule="auto"/>
              <w:jc w:val="both"/>
              <w:rPr>
                <w:rFonts w:ascii="Times New Roman" w:hAnsi="Times New Roman"/>
                <w:sz w:val="24"/>
                <w:szCs w:val="24"/>
              </w:rPr>
            </w:pPr>
            <w:r w:rsidRPr="00911C83">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A1CE96B" wp14:editId="12336CF7">
                      <wp:simplePos x="0" y="0"/>
                      <wp:positionH relativeFrom="column">
                        <wp:posOffset>3439236</wp:posOffset>
                      </wp:positionH>
                      <wp:positionV relativeFrom="paragraph">
                        <wp:posOffset>307491</wp:posOffset>
                      </wp:positionV>
                      <wp:extent cx="1275716" cy="1508125"/>
                      <wp:effectExtent l="55245" t="40005" r="55880" b="93980"/>
                      <wp:wrapNone/>
                      <wp:docPr id="33" name="Right Arrow 33"/>
                      <wp:cNvGraphicFramePr/>
                      <a:graphic xmlns:a="http://schemas.openxmlformats.org/drawingml/2006/main">
                        <a:graphicData uri="http://schemas.microsoft.com/office/word/2010/wordprocessingShape">
                          <wps:wsp>
                            <wps:cNvSpPr/>
                            <wps:spPr>
                              <a:xfrm rot="16200000">
                                <a:off x="0" y="0"/>
                                <a:ext cx="1275716" cy="1508125"/>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14:paraId="43EA2FB7" w14:textId="77777777" w:rsidR="00270E8E" w:rsidRPr="0006061E" w:rsidRDefault="00270E8E" w:rsidP="00437584">
                                  <w:pPr>
                                    <w:pStyle w:val="ListParagraph"/>
                                    <w:numPr>
                                      <w:ilvl w:val="0"/>
                                      <w:numId w:val="9"/>
                                    </w:numPr>
                                    <w:rPr>
                                      <w:sz w:val="16"/>
                                      <w:szCs w:val="16"/>
                                    </w:rPr>
                                  </w:pPr>
                                  <w:r w:rsidRPr="0006061E">
                                    <w:rPr>
                                      <w:sz w:val="16"/>
                                      <w:szCs w:val="16"/>
                                    </w:rPr>
                                    <w:t>Funding;</w:t>
                                  </w:r>
                                </w:p>
                                <w:p w14:paraId="0A355A39" w14:textId="77777777" w:rsidR="00270E8E" w:rsidRPr="0006061E" w:rsidRDefault="00270E8E" w:rsidP="00437584">
                                  <w:pPr>
                                    <w:pStyle w:val="ListParagraph"/>
                                    <w:numPr>
                                      <w:ilvl w:val="0"/>
                                      <w:numId w:val="9"/>
                                    </w:numPr>
                                    <w:rPr>
                                      <w:sz w:val="16"/>
                                      <w:szCs w:val="16"/>
                                    </w:rPr>
                                  </w:pPr>
                                  <w:r w:rsidRPr="0006061E">
                                    <w:rPr>
                                      <w:sz w:val="16"/>
                                      <w:szCs w:val="16"/>
                                    </w:rPr>
                                    <w:t>Inst</w:t>
                                  </w:r>
                                  <w:r>
                                    <w:rPr>
                                      <w:sz w:val="16"/>
                                      <w:szCs w:val="16"/>
                                    </w:rPr>
                                    <w:t>.</w:t>
                                  </w:r>
                                  <w:r w:rsidRPr="0006061E">
                                    <w:rPr>
                                      <w:sz w:val="16"/>
                                      <w:szCs w:val="16"/>
                                    </w:rPr>
                                    <w:t xml:space="preserve"> &amp; top mgt</w:t>
                                  </w:r>
                                  <w:r>
                                    <w:rPr>
                                      <w:sz w:val="16"/>
                                      <w:szCs w:val="16"/>
                                    </w:rPr>
                                    <w:t>.</w:t>
                                  </w:r>
                                  <w:r w:rsidRPr="0006061E">
                                    <w:rPr>
                                      <w:sz w:val="16"/>
                                      <w:szCs w:val="16"/>
                                    </w:rPr>
                                    <w:t xml:space="preserve"> </w:t>
                                  </w:r>
                                </w:p>
                                <w:p w14:paraId="3BD2EEE9" w14:textId="77777777" w:rsidR="00270E8E" w:rsidRPr="0006061E" w:rsidRDefault="00270E8E" w:rsidP="00437584">
                                  <w:pPr>
                                    <w:pStyle w:val="ListParagraph"/>
                                    <w:numPr>
                                      <w:ilvl w:val="0"/>
                                      <w:numId w:val="9"/>
                                    </w:numPr>
                                    <w:rPr>
                                      <w:sz w:val="16"/>
                                      <w:szCs w:val="16"/>
                                    </w:rPr>
                                  </w:pPr>
                                  <w:r w:rsidRPr="00E3345E">
                                    <w:rPr>
                                      <w:sz w:val="16"/>
                                      <w:szCs w:val="16"/>
                                    </w:rPr>
                                    <w:t>ESHE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 o:spid="_x0000_s1029" type="#_x0000_t13" style="position:absolute;left:0;text-align:left;margin-left:270.8pt;margin-top:24.2pt;width:100.45pt;height:118.7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" adj="10800" fillcolor="#a5d5e2 [1624]" strokecolor="#40a7c2 [3048]">
                      <v:fill color2="#e4f2f6 [504]" rotate="t" angle="180" colors="0 #9eeaff;22938f #bbefff;1 #e4f9ff" focus="100%" type="gradient"/>
                      <v:shadow on="t" color="black" opacity="24903f" origin=",.5" offset="0,.55556mm"/>
                      <v:textbox style="layout-flow:vertical">
                        <w:txbxContent>
                          <w:p w14:paraId="43EA2FB7" w14:textId="77777777" w:rsidR="00E12FC3" w:rsidRPr="0006061E" w:rsidRDefault="00E12FC3" w:rsidP="00437584">
                            <w:pPr>
                              <w:pStyle w:val="ListParagraph"/>
                              <w:numPr>
                                <w:ilvl w:val="0"/>
                                <w:numId w:val="9"/>
                              </w:numPr>
                              <w:rPr>
                                <w:sz w:val="16"/>
                                <w:szCs w:val="16"/>
                              </w:rPr>
                            </w:pPr>
                            <w:r w:rsidRPr="0006061E">
                              <w:rPr>
                                <w:sz w:val="16"/>
                                <w:szCs w:val="16"/>
                              </w:rPr>
                              <w:t>Funding;</w:t>
                            </w:r>
                          </w:p>
                          <w:p w14:paraId="0A355A39" w14:textId="77777777" w:rsidR="00E12FC3" w:rsidRPr="0006061E" w:rsidRDefault="00E12FC3" w:rsidP="00437584">
                            <w:pPr>
                              <w:pStyle w:val="ListParagraph"/>
                              <w:numPr>
                                <w:ilvl w:val="0"/>
                                <w:numId w:val="9"/>
                              </w:numPr>
                              <w:rPr>
                                <w:sz w:val="16"/>
                                <w:szCs w:val="16"/>
                              </w:rPr>
                            </w:pPr>
                            <w:r w:rsidRPr="0006061E">
                              <w:rPr>
                                <w:sz w:val="16"/>
                                <w:szCs w:val="16"/>
                              </w:rPr>
                              <w:t>Inst</w:t>
                            </w:r>
                            <w:r>
                              <w:rPr>
                                <w:sz w:val="16"/>
                                <w:szCs w:val="16"/>
                              </w:rPr>
                              <w:t>.</w:t>
                            </w:r>
                            <w:r w:rsidRPr="0006061E">
                              <w:rPr>
                                <w:sz w:val="16"/>
                                <w:szCs w:val="16"/>
                              </w:rPr>
                              <w:t xml:space="preserve"> &amp; top mgt</w:t>
                            </w:r>
                            <w:r>
                              <w:rPr>
                                <w:sz w:val="16"/>
                                <w:szCs w:val="16"/>
                              </w:rPr>
                              <w:t>.</w:t>
                            </w:r>
                            <w:r w:rsidRPr="0006061E">
                              <w:rPr>
                                <w:sz w:val="16"/>
                                <w:szCs w:val="16"/>
                              </w:rPr>
                              <w:t xml:space="preserve"> </w:t>
                            </w:r>
                          </w:p>
                          <w:p w14:paraId="3BD2EEE9" w14:textId="77777777" w:rsidR="00E12FC3" w:rsidRPr="0006061E" w:rsidRDefault="00E12FC3" w:rsidP="00437584">
                            <w:pPr>
                              <w:pStyle w:val="ListParagraph"/>
                              <w:numPr>
                                <w:ilvl w:val="0"/>
                                <w:numId w:val="9"/>
                              </w:numPr>
                              <w:rPr>
                                <w:sz w:val="16"/>
                                <w:szCs w:val="16"/>
                              </w:rPr>
                            </w:pPr>
                            <w:r w:rsidRPr="00E3345E">
                              <w:rPr>
                                <w:sz w:val="16"/>
                                <w:szCs w:val="16"/>
                              </w:rPr>
                              <w:t>ESHE</w:t>
                            </w:r>
                          </w:p>
                        </w:txbxContent>
                      </v:textbox>
                    </v:shape>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9E7F0F5" wp14:editId="3213CDCF">
                      <wp:simplePos x="0" y="0"/>
                      <wp:positionH relativeFrom="column">
                        <wp:posOffset>4523105</wp:posOffset>
                      </wp:positionH>
                      <wp:positionV relativeFrom="paragraph">
                        <wp:posOffset>65405</wp:posOffset>
                      </wp:positionV>
                      <wp:extent cx="1583055" cy="525145"/>
                      <wp:effectExtent l="57150" t="38100" r="74295" b="103505"/>
                      <wp:wrapNone/>
                      <wp:docPr id="35" name="Text Box 35"/>
                      <wp:cNvGraphicFramePr/>
                      <a:graphic xmlns:a="http://schemas.openxmlformats.org/drawingml/2006/main">
                        <a:graphicData uri="http://schemas.microsoft.com/office/word/2010/wordprocessingShape">
                          <wps:wsp>
                            <wps:cNvSpPr txBox="1"/>
                            <wps:spPr>
                              <a:xfrm>
                                <a:off x="0" y="0"/>
                                <a:ext cx="1583055" cy="52514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529CCA2" w14:textId="77777777" w:rsidR="00270E8E" w:rsidRPr="00C94A22" w:rsidRDefault="00270E8E" w:rsidP="00437584">
                                  <w:pPr>
                                    <w:rPr>
                                      <w:sz w:val="16"/>
                                      <w:szCs w:val="16"/>
                                    </w:rPr>
                                  </w:pPr>
                                  <w:r>
                                    <w:rPr>
                                      <w:rFonts w:ascii="Times New Roman" w:hAnsi="Times New Roman"/>
                                      <w:b/>
                                      <w:color w:val="050505"/>
                                      <w:sz w:val="16"/>
                                      <w:szCs w:val="16"/>
                                    </w:rPr>
                                    <w:t xml:space="preserve">Sustainability of the interest and </w:t>
                                  </w:r>
                                  <w:r w:rsidRPr="004A6617">
                                    <w:rPr>
                                      <w:rFonts w:ascii="Times New Roman" w:hAnsi="Times New Roman"/>
                                      <w:b/>
                                      <w:color w:val="050505"/>
                                      <w:sz w:val="16"/>
                                      <w:szCs w:val="16"/>
                                    </w:rPr>
                                    <w:t>Choice of</w:t>
                                  </w:r>
                                  <w:r w:rsidRPr="00C94A22">
                                    <w:rPr>
                                      <w:rFonts w:ascii="Times New Roman" w:hAnsi="Times New Roman"/>
                                      <w:color w:val="050505"/>
                                      <w:sz w:val="16"/>
                                      <w:szCs w:val="16"/>
                                    </w:rPr>
                                    <w:t xml:space="preserve"> health r</w:t>
                                  </w:r>
                                  <w:r>
                                    <w:rPr>
                                      <w:rFonts w:ascii="Times New Roman" w:hAnsi="Times New Roman"/>
                                      <w:color w:val="050505"/>
                                      <w:sz w:val="16"/>
                                      <w:szCs w:val="16"/>
                                    </w:rPr>
                                    <w:t>e</w:t>
                                  </w:r>
                                  <w:r w:rsidRPr="00C94A22">
                                    <w:rPr>
                                      <w:rFonts w:ascii="Times New Roman" w:hAnsi="Times New Roman"/>
                                      <w:color w:val="050505"/>
                                      <w:sz w:val="16"/>
                                      <w:szCs w:val="16"/>
                                    </w:rPr>
                                    <w:t>lated CSR project/</w:t>
                                  </w:r>
                                  <w:r>
                                    <w:rPr>
                                      <w:rFonts w:ascii="Times New Roman" w:hAnsi="Times New Roman"/>
                                      <w:color w:val="050505"/>
                                      <w:sz w:val="16"/>
                                      <w:szCs w:val="16"/>
                                    </w:rPr>
                                    <w:t xml:space="preserve"> </w:t>
                                  </w:r>
                                  <w:r w:rsidRPr="00C94A22">
                                    <w:rPr>
                                      <w:rFonts w:ascii="Times New Roman" w:hAnsi="Times New Roman"/>
                                      <w:color w:val="050505"/>
                                      <w:sz w:val="16"/>
                                      <w:szCs w:val="16"/>
                                    </w:rPr>
                                    <w:t>initiative</w:t>
                                  </w:r>
                                  <w:r>
                                    <w:rPr>
                                      <w:rFonts w:ascii="Times New Roman" w:hAnsi="Times New Roman"/>
                                      <w:color w:val="050505"/>
                                      <w:sz w:val="16"/>
                                      <w:szCs w:val="16"/>
                                    </w:rPr>
                                    <w:t xml:space="preserve">(s) </w:t>
                                  </w:r>
                                  <w:r w:rsidRPr="00C94A22">
                                    <w:rPr>
                                      <w:rFonts w:ascii="Times New Roman" w:hAnsi="Times New Roman"/>
                                      <w:color w:val="050505"/>
                                      <w:sz w:val="16"/>
                                      <w:szCs w:val="16"/>
                                    </w:rPr>
                                    <w:t>engage</w:t>
                                  </w:r>
                                  <w:r>
                                    <w:rPr>
                                      <w:rFonts w:ascii="Times New Roman" w:hAnsi="Times New Roman"/>
                                      <w:color w:val="050505"/>
                                      <w:sz w:val="16"/>
                                      <w:szCs w:val="16"/>
                                    </w:rPr>
                                    <w:t>d</w:t>
                                  </w:r>
                                  <w:r w:rsidRPr="00C94A22">
                                    <w:rPr>
                                      <w:rFonts w:ascii="Times New Roman" w:hAnsi="Times New Roman"/>
                                      <w:color w:val="050505"/>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356.15pt;margin-top:5.15pt;width:124.6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" fillcolor="#bfb1d0 [1623]" strokecolor="#795d9b [3047]">
                      <v:fill color2="#ece7f1 [503]" rotate="t" angle="180" colors="0 #c9b5e8;22938f #d9cbee;1 #f0eaf9" focus="100%" type="gradient"/>
                      <v:shadow on="t" color="black" opacity="24903f" origin=",.5" offset="0,.55556mm"/>
                      <v:textbox>
                        <w:txbxContent>
                          <w:p w14:paraId="5529CCA2" w14:textId="77777777" w:rsidR="00E12FC3" w:rsidRPr="00C94A22" w:rsidRDefault="00E12FC3" w:rsidP="00437584">
                            <w:pPr>
                              <w:rPr>
                                <w:sz w:val="16"/>
                                <w:szCs w:val="16"/>
                              </w:rPr>
                            </w:pPr>
                            <w:r>
                              <w:rPr>
                                <w:rFonts w:ascii="Times New Roman" w:hAnsi="Times New Roman"/>
                                <w:b/>
                                <w:color w:val="050505"/>
                                <w:sz w:val="16"/>
                                <w:szCs w:val="16"/>
                              </w:rPr>
                              <w:t xml:space="preserve">Sustainability of the interest and </w:t>
                            </w:r>
                            <w:r w:rsidRPr="004A6617">
                              <w:rPr>
                                <w:rFonts w:ascii="Times New Roman" w:hAnsi="Times New Roman"/>
                                <w:b/>
                                <w:color w:val="050505"/>
                                <w:sz w:val="16"/>
                                <w:szCs w:val="16"/>
                              </w:rPr>
                              <w:t>Choice of</w:t>
                            </w:r>
                            <w:r w:rsidRPr="00C94A22">
                              <w:rPr>
                                <w:rFonts w:ascii="Times New Roman" w:hAnsi="Times New Roman"/>
                                <w:color w:val="050505"/>
                                <w:sz w:val="16"/>
                                <w:szCs w:val="16"/>
                              </w:rPr>
                              <w:t xml:space="preserve"> health r</w:t>
                            </w:r>
                            <w:r>
                              <w:rPr>
                                <w:rFonts w:ascii="Times New Roman" w:hAnsi="Times New Roman"/>
                                <w:color w:val="050505"/>
                                <w:sz w:val="16"/>
                                <w:szCs w:val="16"/>
                              </w:rPr>
                              <w:t>e</w:t>
                            </w:r>
                            <w:r w:rsidRPr="00C94A22">
                              <w:rPr>
                                <w:rFonts w:ascii="Times New Roman" w:hAnsi="Times New Roman"/>
                                <w:color w:val="050505"/>
                                <w:sz w:val="16"/>
                                <w:szCs w:val="16"/>
                              </w:rPr>
                              <w:t>lated CSR project/</w:t>
                            </w:r>
                            <w:r>
                              <w:rPr>
                                <w:rFonts w:ascii="Times New Roman" w:hAnsi="Times New Roman"/>
                                <w:color w:val="050505"/>
                                <w:sz w:val="16"/>
                                <w:szCs w:val="16"/>
                              </w:rPr>
                              <w:t xml:space="preserve"> </w:t>
                            </w:r>
                            <w:r w:rsidRPr="00C94A22">
                              <w:rPr>
                                <w:rFonts w:ascii="Times New Roman" w:hAnsi="Times New Roman"/>
                                <w:color w:val="050505"/>
                                <w:sz w:val="16"/>
                                <w:szCs w:val="16"/>
                              </w:rPr>
                              <w:t>initiative</w:t>
                            </w:r>
                            <w:r>
                              <w:rPr>
                                <w:rFonts w:ascii="Times New Roman" w:hAnsi="Times New Roman"/>
                                <w:color w:val="050505"/>
                                <w:sz w:val="16"/>
                                <w:szCs w:val="16"/>
                              </w:rPr>
                              <w:t xml:space="preserve">(s) </w:t>
                            </w:r>
                            <w:r w:rsidRPr="00C94A22">
                              <w:rPr>
                                <w:rFonts w:ascii="Times New Roman" w:hAnsi="Times New Roman"/>
                                <w:color w:val="050505"/>
                                <w:sz w:val="16"/>
                                <w:szCs w:val="16"/>
                              </w:rPr>
                              <w:t>engage</w:t>
                            </w:r>
                            <w:r>
                              <w:rPr>
                                <w:rFonts w:ascii="Times New Roman" w:hAnsi="Times New Roman"/>
                                <w:color w:val="050505"/>
                                <w:sz w:val="16"/>
                                <w:szCs w:val="16"/>
                              </w:rPr>
                              <w:t>d</w:t>
                            </w:r>
                            <w:r w:rsidRPr="00C94A22">
                              <w:rPr>
                                <w:rFonts w:ascii="Times New Roman" w:hAnsi="Times New Roman"/>
                                <w:color w:val="050505"/>
                                <w:sz w:val="16"/>
                                <w:szCs w:val="16"/>
                              </w:rPr>
                              <w:t xml:space="preserve"> in</w:t>
                            </w:r>
                          </w:p>
                        </w:txbxContent>
                      </v:textbox>
                    </v:shape>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CCB39C5" wp14:editId="5B73FD8D">
                      <wp:simplePos x="0" y="0"/>
                      <wp:positionH relativeFrom="column">
                        <wp:posOffset>3739487</wp:posOffset>
                      </wp:positionH>
                      <wp:positionV relativeFrom="paragraph">
                        <wp:posOffset>271922</wp:posOffset>
                      </wp:positionV>
                      <wp:extent cx="784746" cy="187325"/>
                      <wp:effectExtent l="0" t="19050" r="34925" b="41275"/>
                      <wp:wrapNone/>
                      <wp:docPr id="36" name="Right Arrow 36"/>
                      <wp:cNvGraphicFramePr/>
                      <a:graphic xmlns:a="http://schemas.openxmlformats.org/drawingml/2006/main">
                        <a:graphicData uri="http://schemas.microsoft.com/office/word/2010/wordprocessingShape">
                          <wps:wsp>
                            <wps:cNvSpPr/>
                            <wps:spPr>
                              <a:xfrm>
                                <a:off x="0" y="0"/>
                                <a:ext cx="784746" cy="187325"/>
                              </a:xfrm>
                              <a:prstGeom prst="rightArrow">
                                <a:avLst>
                                  <a:gd name="adj1" fmla="val 35429"/>
                                  <a:gd name="adj2" fmla="val 50000"/>
                                </a:avLst>
                              </a:prstGeom>
                              <a:solidFill>
                                <a:schemeClr val="accent3"/>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6" o:spid="_x0000_s1026" type="#_x0000_t13" style="position:absolute;margin-left:294.45pt;margin-top:21.4pt;width:61.8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" adj="19022,6974" fillcolor="#9bbb59 [3206]" strokecolor="#f79646 [3209]" strokeweight="2pt"/>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BD2F2E7" wp14:editId="36BD31E1">
                      <wp:simplePos x="0" y="0"/>
                      <wp:positionH relativeFrom="column">
                        <wp:posOffset>2312035</wp:posOffset>
                      </wp:positionH>
                      <wp:positionV relativeFrom="paragraph">
                        <wp:posOffset>8890</wp:posOffset>
                      </wp:positionV>
                      <wp:extent cx="1424940" cy="914400"/>
                      <wp:effectExtent l="38100" t="38100" r="60960" b="95250"/>
                      <wp:wrapNone/>
                      <wp:docPr id="37" name="Oval 37"/>
                      <wp:cNvGraphicFramePr/>
                      <a:graphic xmlns:a="http://schemas.openxmlformats.org/drawingml/2006/main">
                        <a:graphicData uri="http://schemas.microsoft.com/office/word/2010/wordprocessingShape">
                          <wps:wsp>
                            <wps:cNvSpPr/>
                            <wps:spPr>
                              <a:xfrm>
                                <a:off x="0" y="0"/>
                                <a:ext cx="1424940" cy="9144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6ADF00CB" w14:textId="77777777" w:rsidR="00270E8E" w:rsidRDefault="00270E8E" w:rsidP="00437584">
                                  <w:r>
                                    <w:rPr>
                                      <w:rFonts w:ascii="Times New Roman" w:hAnsi="Times New Roman"/>
                                      <w:b/>
                                      <w:color w:val="050505"/>
                                      <w:sz w:val="16"/>
                                      <w:szCs w:val="16"/>
                                    </w:rPr>
                                    <w:t>Driving i</w:t>
                                  </w:r>
                                  <w:r w:rsidRPr="00D6174A">
                                    <w:rPr>
                                      <w:rFonts w:ascii="Times New Roman" w:hAnsi="Times New Roman"/>
                                      <w:b/>
                                      <w:color w:val="050505"/>
                                      <w:sz w:val="16"/>
                                      <w:szCs w:val="16"/>
                                    </w:rPr>
                                    <w:t xml:space="preserve">nterest </w:t>
                                  </w:r>
                                  <w:r>
                                    <w:rPr>
                                      <w:rFonts w:ascii="Times New Roman" w:hAnsi="Times New Roman"/>
                                      <w:color w:val="050505"/>
                                      <w:sz w:val="16"/>
                                      <w:szCs w:val="16"/>
                                    </w:rPr>
                                    <w:t>to engage in Health related CSR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7" o:spid="_x0000_s1031" style="position:absolute;left:0;text-align:left;margin-left:182.05pt;margin-top:.7pt;width:112.2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" fillcolor="#dfa7a6 [1621]" strokecolor="#bc4542 [3045]">
                      <v:fill color2="#f5e4e4 [501]" rotate="t" angle="180" colors="0 #ffa2a1;22938f #ffbebd;1 #ffe5e5" focus="100%" type="gradient"/>
                      <v:shadow on="t" color="black" opacity="24903f" origin=",.5" offset="0,.55556mm"/>
                      <v:textbox>
                        <w:txbxContent>
                          <w:p w14:paraId="6ADF00CB" w14:textId="77777777" w:rsidR="00E12FC3" w:rsidRDefault="00E12FC3" w:rsidP="00437584">
                            <w:r>
                              <w:rPr>
                                <w:rFonts w:ascii="Times New Roman" w:hAnsi="Times New Roman"/>
                                <w:b/>
                                <w:color w:val="050505"/>
                                <w:sz w:val="16"/>
                                <w:szCs w:val="16"/>
                              </w:rPr>
                              <w:t>Driving i</w:t>
                            </w:r>
                            <w:r w:rsidRPr="00D6174A">
                              <w:rPr>
                                <w:rFonts w:ascii="Times New Roman" w:hAnsi="Times New Roman"/>
                                <w:b/>
                                <w:color w:val="050505"/>
                                <w:sz w:val="16"/>
                                <w:szCs w:val="16"/>
                              </w:rPr>
                              <w:t xml:space="preserve">nterest </w:t>
                            </w:r>
                            <w:r>
                              <w:rPr>
                                <w:rFonts w:ascii="Times New Roman" w:hAnsi="Times New Roman"/>
                                <w:color w:val="050505"/>
                                <w:sz w:val="16"/>
                                <w:szCs w:val="16"/>
                              </w:rPr>
                              <w:t>to engage in Health related CSR initiative(s)</w:t>
                            </w:r>
                          </w:p>
                        </w:txbxContent>
                      </v:textbox>
                    </v:oval>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32F53CA" wp14:editId="19AE3810">
                      <wp:simplePos x="0" y="0"/>
                      <wp:positionH relativeFrom="column">
                        <wp:posOffset>1951355</wp:posOffset>
                      </wp:positionH>
                      <wp:positionV relativeFrom="paragraph">
                        <wp:posOffset>264795</wp:posOffset>
                      </wp:positionV>
                      <wp:extent cx="408940" cy="6350"/>
                      <wp:effectExtent l="0" t="76200" r="10160" b="107950"/>
                      <wp:wrapNone/>
                      <wp:docPr id="38" name="Straight Arrow Connector 38"/>
                      <wp:cNvGraphicFramePr/>
                      <a:graphic xmlns:a="http://schemas.openxmlformats.org/drawingml/2006/main">
                        <a:graphicData uri="http://schemas.microsoft.com/office/word/2010/wordprocessingShape">
                          <wps:wsp>
                            <wps:cNvCnPr/>
                            <wps:spPr>
                              <a:xfrm>
                                <a:off x="0" y="0"/>
                                <a:ext cx="40894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53.65pt;margin-top:20.85pt;width:32.2pt;height:.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" strokecolor="#4579b8 [3044]">
                      <v:stroke endarrow="open"/>
                    </v:shape>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BA982D2" wp14:editId="410C974B">
                      <wp:simplePos x="0" y="0"/>
                      <wp:positionH relativeFrom="column">
                        <wp:posOffset>231569</wp:posOffset>
                      </wp:positionH>
                      <wp:positionV relativeFrom="paragraph">
                        <wp:posOffset>172860</wp:posOffset>
                      </wp:positionV>
                      <wp:extent cx="1721922" cy="243205"/>
                      <wp:effectExtent l="57150" t="38100" r="69215" b="99695"/>
                      <wp:wrapNone/>
                      <wp:docPr id="39" name="Text Box 39"/>
                      <wp:cNvGraphicFramePr/>
                      <a:graphic xmlns:a="http://schemas.openxmlformats.org/drawingml/2006/main">
                        <a:graphicData uri="http://schemas.microsoft.com/office/word/2010/wordprocessingShape">
                          <wps:wsp>
                            <wps:cNvSpPr txBox="1"/>
                            <wps:spPr>
                              <a:xfrm>
                                <a:off x="0" y="0"/>
                                <a:ext cx="1721922" cy="2432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69CEA48" w14:textId="77777777" w:rsidR="00270E8E" w:rsidRPr="00E042C7" w:rsidRDefault="00270E8E" w:rsidP="00437584">
                                  <w:pPr>
                                    <w:spacing w:line="312" w:lineRule="auto"/>
                                    <w:jc w:val="both"/>
                                    <w:rPr>
                                      <w:rFonts w:ascii="Times New Roman" w:hAnsi="Times New Roman"/>
                                      <w:color w:val="050505"/>
                                      <w:sz w:val="16"/>
                                      <w:szCs w:val="16"/>
                                    </w:rPr>
                                  </w:pPr>
                                  <w:r w:rsidRPr="00E042C7">
                                    <w:rPr>
                                      <w:rFonts w:ascii="Times New Roman" w:hAnsi="Times New Roman"/>
                                      <w:color w:val="050505"/>
                                      <w:sz w:val="16"/>
                                      <w:szCs w:val="16"/>
                                    </w:rPr>
                                    <w:t>Board of Directors (</w:t>
                                  </w:r>
                                  <w:proofErr w:type="spellStart"/>
                                  <w:r w:rsidRPr="00E042C7">
                                    <w:rPr>
                                      <w:rFonts w:ascii="Times New Roman" w:hAnsi="Times New Roman"/>
                                      <w:color w:val="050505"/>
                                      <w:sz w:val="16"/>
                                      <w:szCs w:val="16"/>
                                    </w:rPr>
                                    <w:t>BoD</w:t>
                                  </w:r>
                                  <w:proofErr w:type="spellEnd"/>
                                  <w:r w:rsidRPr="00E042C7">
                                    <w:rPr>
                                      <w:rFonts w:ascii="Times New Roman" w:hAnsi="Times New Roman"/>
                                      <w:color w:val="050505"/>
                                      <w:sz w:val="16"/>
                                      <w:szCs w:val="16"/>
                                    </w:rPr>
                                    <w:t>)</w:t>
                                  </w:r>
                                  <w:r>
                                    <w:rPr>
                                      <w:rFonts w:ascii="Times New Roman" w:hAnsi="Times New Roman"/>
                                      <w:color w:val="050505"/>
                                      <w:sz w:val="16"/>
                                      <w:szCs w:val="16"/>
                                    </w:rPr>
                                    <w:t xml:space="preserve"> approvals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left:0;text-align:left;margin-left:18.25pt;margin-top:13.6pt;width:135.6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14:paraId="769CEA48" w14:textId="77777777" w:rsidR="00E12FC3" w:rsidRPr="00E042C7" w:rsidRDefault="00E12FC3" w:rsidP="00437584">
                            <w:pPr>
                              <w:spacing w:line="312" w:lineRule="auto"/>
                              <w:jc w:val="both"/>
                              <w:rPr>
                                <w:rFonts w:ascii="Times New Roman" w:hAnsi="Times New Roman"/>
                                <w:color w:val="050505"/>
                                <w:sz w:val="16"/>
                                <w:szCs w:val="16"/>
                              </w:rPr>
                            </w:pPr>
                            <w:r w:rsidRPr="00E042C7">
                              <w:rPr>
                                <w:rFonts w:ascii="Times New Roman" w:hAnsi="Times New Roman"/>
                                <w:color w:val="050505"/>
                                <w:sz w:val="16"/>
                                <w:szCs w:val="16"/>
                              </w:rPr>
                              <w:t>Board of Directors (</w:t>
                            </w:r>
                            <w:proofErr w:type="spellStart"/>
                            <w:r w:rsidRPr="00E042C7">
                              <w:rPr>
                                <w:rFonts w:ascii="Times New Roman" w:hAnsi="Times New Roman"/>
                                <w:color w:val="050505"/>
                                <w:sz w:val="16"/>
                                <w:szCs w:val="16"/>
                              </w:rPr>
                              <w:t>BoD</w:t>
                            </w:r>
                            <w:proofErr w:type="spellEnd"/>
                            <w:r w:rsidRPr="00E042C7">
                              <w:rPr>
                                <w:rFonts w:ascii="Times New Roman" w:hAnsi="Times New Roman"/>
                                <w:color w:val="050505"/>
                                <w:sz w:val="16"/>
                                <w:szCs w:val="16"/>
                              </w:rPr>
                              <w:t>)</w:t>
                            </w:r>
                            <w:r>
                              <w:rPr>
                                <w:rFonts w:ascii="Times New Roman" w:hAnsi="Times New Roman"/>
                                <w:color w:val="050505"/>
                                <w:sz w:val="16"/>
                                <w:szCs w:val="16"/>
                              </w:rPr>
                              <w:t xml:space="preserve"> approvals</w:t>
                            </w:r>
                          </w:p>
                        </w:txbxContent>
                      </v:textbox>
                    </v:shape>
                  </w:pict>
                </mc:Fallback>
              </mc:AlternateContent>
            </w:r>
          </w:p>
          <w:p w14:paraId="03D2CBF1" w14:textId="77777777" w:rsidR="00437584" w:rsidRPr="00911C83" w:rsidRDefault="00437584" w:rsidP="00E12FC3">
            <w:pPr>
              <w:spacing w:line="480" w:lineRule="auto"/>
              <w:jc w:val="both"/>
              <w:rPr>
                <w:rFonts w:ascii="Times New Roman" w:hAnsi="Times New Roman"/>
                <w:sz w:val="24"/>
                <w:szCs w:val="24"/>
              </w:rPr>
            </w:pPr>
            <w:r w:rsidRPr="00911C8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B14EC65" wp14:editId="0CBD917F">
                      <wp:simplePos x="0" y="0"/>
                      <wp:positionH relativeFrom="column">
                        <wp:posOffset>283845</wp:posOffset>
                      </wp:positionH>
                      <wp:positionV relativeFrom="paragraph">
                        <wp:posOffset>246380</wp:posOffset>
                      </wp:positionV>
                      <wp:extent cx="1537335" cy="248920"/>
                      <wp:effectExtent l="57150" t="38100" r="81915" b="93980"/>
                      <wp:wrapNone/>
                      <wp:docPr id="40" name="Text Box 40"/>
                      <wp:cNvGraphicFramePr/>
                      <a:graphic xmlns:a="http://schemas.openxmlformats.org/drawingml/2006/main">
                        <a:graphicData uri="http://schemas.microsoft.com/office/word/2010/wordprocessingShape">
                          <wps:wsp>
                            <wps:cNvSpPr txBox="1"/>
                            <wps:spPr>
                              <a:xfrm>
                                <a:off x="0" y="0"/>
                                <a:ext cx="1537335" cy="2489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9CDA150" w14:textId="77777777" w:rsidR="00270E8E" w:rsidRPr="00E042C7" w:rsidRDefault="00270E8E" w:rsidP="00437584">
                                  <w:pPr>
                                    <w:spacing w:line="312" w:lineRule="auto"/>
                                    <w:jc w:val="both"/>
                                    <w:rPr>
                                      <w:rFonts w:ascii="Times New Roman" w:eastAsia="Arial Unicode MS" w:hAnsi="Times New Roman"/>
                                      <w:sz w:val="16"/>
                                      <w:szCs w:val="16"/>
                                    </w:rPr>
                                  </w:pPr>
                                  <w:r w:rsidRPr="00E042C7">
                                    <w:rPr>
                                      <w:rFonts w:ascii="Times New Roman" w:eastAsia="Arial Unicode MS" w:hAnsi="Times New Roman"/>
                                      <w:sz w:val="16"/>
                                      <w:szCs w:val="16"/>
                                    </w:rPr>
                                    <w:t>Staff ownership &amp; Involvement</w:t>
                                  </w:r>
                                </w:p>
                                <w:p w14:paraId="30B23FD2" w14:textId="77777777" w:rsidR="00270E8E" w:rsidRPr="00E042C7" w:rsidRDefault="00270E8E" w:rsidP="00437584">
                                  <w:pPr>
                                    <w:spacing w:line="312" w:lineRule="auto"/>
                                    <w:jc w:val="both"/>
                                    <w:rPr>
                                      <w:rFonts w:ascii="Times New Roman" w:hAnsi="Times New Roman"/>
                                      <w:color w:val="050505"/>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left:0;text-align:left;margin-left:22.35pt;margin-top:19.4pt;width:121.0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14:paraId="09CDA150" w14:textId="77777777" w:rsidR="00E12FC3" w:rsidRPr="00E042C7" w:rsidRDefault="00E12FC3" w:rsidP="00437584">
                            <w:pPr>
                              <w:spacing w:line="312" w:lineRule="auto"/>
                              <w:jc w:val="both"/>
                              <w:rPr>
                                <w:rFonts w:ascii="Times New Roman" w:eastAsia="Arial Unicode MS" w:hAnsi="Times New Roman"/>
                                <w:sz w:val="16"/>
                                <w:szCs w:val="16"/>
                              </w:rPr>
                            </w:pPr>
                            <w:r w:rsidRPr="00E042C7">
                              <w:rPr>
                                <w:rFonts w:ascii="Times New Roman" w:eastAsia="Arial Unicode MS" w:hAnsi="Times New Roman"/>
                                <w:sz w:val="16"/>
                                <w:szCs w:val="16"/>
                              </w:rPr>
                              <w:t>Staff ownership &amp; Involvement</w:t>
                            </w:r>
                          </w:p>
                          <w:p w14:paraId="30B23FD2" w14:textId="77777777" w:rsidR="00E12FC3" w:rsidRPr="00E042C7" w:rsidRDefault="00E12FC3" w:rsidP="00437584">
                            <w:pPr>
                              <w:spacing w:line="312" w:lineRule="auto"/>
                              <w:jc w:val="both"/>
                              <w:rPr>
                                <w:rFonts w:ascii="Times New Roman" w:hAnsi="Times New Roman"/>
                                <w:color w:val="050505"/>
                                <w:sz w:val="16"/>
                                <w:szCs w:val="16"/>
                              </w:rPr>
                            </w:pPr>
                          </w:p>
                        </w:txbxContent>
                      </v:textbox>
                    </v:shape>
                  </w:pict>
                </mc:Fallback>
              </mc:AlternateContent>
            </w:r>
          </w:p>
          <w:p w14:paraId="48E687B6" w14:textId="77777777" w:rsidR="00437584" w:rsidRPr="00911C83" w:rsidRDefault="00437584" w:rsidP="00E12FC3">
            <w:pPr>
              <w:spacing w:line="480" w:lineRule="auto"/>
              <w:jc w:val="both"/>
              <w:rPr>
                <w:rFonts w:ascii="Times New Roman" w:hAnsi="Times New Roman"/>
                <w:sz w:val="24"/>
                <w:szCs w:val="24"/>
              </w:rPr>
            </w:pPr>
            <w:r w:rsidRPr="00911C8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F836E75" wp14:editId="5031569E">
                      <wp:simplePos x="0" y="0"/>
                      <wp:positionH relativeFrom="column">
                        <wp:posOffset>1821815</wp:posOffset>
                      </wp:positionH>
                      <wp:positionV relativeFrom="paragraph">
                        <wp:posOffset>36195</wp:posOffset>
                      </wp:positionV>
                      <wp:extent cx="607060" cy="0"/>
                      <wp:effectExtent l="0" t="76200" r="21590" b="114300"/>
                      <wp:wrapNone/>
                      <wp:docPr id="41" name="Straight Arrow Connector 41"/>
                      <wp:cNvGraphicFramePr/>
                      <a:graphic xmlns:a="http://schemas.openxmlformats.org/drawingml/2006/main">
                        <a:graphicData uri="http://schemas.microsoft.com/office/word/2010/wordprocessingShape">
                          <wps:wsp>
                            <wps:cNvCnPr/>
                            <wps:spPr>
                              <a:xfrm>
                                <a:off x="0" y="0"/>
                                <a:ext cx="6070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43.45pt;margin-top:2.85pt;width:4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" strokecolor="#4579b8 [3044]">
                      <v:stroke endarrow="open"/>
                    </v:shape>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FD4DC9E" wp14:editId="74205E7B">
                      <wp:simplePos x="0" y="0"/>
                      <wp:positionH relativeFrom="column">
                        <wp:posOffset>3015615</wp:posOffset>
                      </wp:positionH>
                      <wp:positionV relativeFrom="paragraph">
                        <wp:posOffset>227330</wp:posOffset>
                      </wp:positionV>
                      <wp:extent cx="0" cy="320040"/>
                      <wp:effectExtent l="95250" t="38100" r="57150" b="22860"/>
                      <wp:wrapNone/>
                      <wp:docPr id="42" name="Straight Arrow Connector 42"/>
                      <wp:cNvGraphicFramePr/>
                      <a:graphic xmlns:a="http://schemas.openxmlformats.org/drawingml/2006/main">
                        <a:graphicData uri="http://schemas.microsoft.com/office/word/2010/wordprocessingShape">
                          <wps:wsp>
                            <wps:cNvCnPr/>
                            <wps:spPr>
                              <a:xfrm flipV="1">
                                <a:off x="0" y="0"/>
                                <a:ext cx="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237.45pt;margin-top:17.9pt;width:0;height:25.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" strokecolor="#4579b8 [3044]">
                      <v:stroke endarrow="open"/>
                    </v:shape>
                  </w:pict>
                </mc:Fallback>
              </mc:AlternateContent>
            </w:r>
          </w:p>
          <w:p w14:paraId="4EF11C92" w14:textId="77777777" w:rsidR="00437584" w:rsidRPr="00911C83" w:rsidRDefault="00437584" w:rsidP="00E12FC3">
            <w:pPr>
              <w:spacing w:line="480" w:lineRule="auto"/>
              <w:jc w:val="both"/>
              <w:rPr>
                <w:rFonts w:ascii="Times New Roman" w:hAnsi="Times New Roman"/>
                <w:sz w:val="24"/>
                <w:szCs w:val="24"/>
              </w:rPr>
            </w:pPr>
            <w:r w:rsidRPr="00911C8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8D580A8" wp14:editId="51B57D21">
                      <wp:simplePos x="0" y="0"/>
                      <wp:positionH relativeFrom="column">
                        <wp:posOffset>299720</wp:posOffset>
                      </wp:positionH>
                      <wp:positionV relativeFrom="paragraph">
                        <wp:posOffset>104775</wp:posOffset>
                      </wp:positionV>
                      <wp:extent cx="1501775" cy="286385"/>
                      <wp:effectExtent l="57150" t="38100" r="79375" b="94615"/>
                      <wp:wrapNone/>
                      <wp:docPr id="43" name="Text Box 43"/>
                      <wp:cNvGraphicFramePr/>
                      <a:graphic xmlns:a="http://schemas.openxmlformats.org/drawingml/2006/main">
                        <a:graphicData uri="http://schemas.microsoft.com/office/word/2010/wordprocessingShape">
                          <wps:wsp>
                            <wps:cNvSpPr txBox="1"/>
                            <wps:spPr>
                              <a:xfrm>
                                <a:off x="0" y="0"/>
                                <a:ext cx="1501775" cy="28638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46C1D8C" w14:textId="77777777" w:rsidR="00270E8E" w:rsidRPr="00E042C7" w:rsidRDefault="00270E8E" w:rsidP="00437584">
                                  <w:pPr>
                                    <w:spacing w:line="312" w:lineRule="auto"/>
                                    <w:jc w:val="both"/>
                                    <w:rPr>
                                      <w:rFonts w:ascii="Times New Roman" w:hAnsi="Times New Roman"/>
                                      <w:color w:val="050505"/>
                                      <w:sz w:val="16"/>
                                      <w:szCs w:val="16"/>
                                    </w:rPr>
                                  </w:pPr>
                                  <w:r>
                                    <w:rPr>
                                      <w:rFonts w:ascii="Times New Roman" w:hAnsi="Times New Roman"/>
                                      <w:color w:val="050505"/>
                                      <w:sz w:val="16"/>
                                      <w:szCs w:val="16"/>
                                    </w:rPr>
                                    <w:t>Top management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4" type="#_x0000_t202" style="position:absolute;left:0;text-align:left;margin-left:23.6pt;margin-top:8.25pt;width:118.2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14:paraId="646C1D8C" w14:textId="77777777" w:rsidR="00E12FC3" w:rsidRPr="00E042C7" w:rsidRDefault="00E12FC3" w:rsidP="00437584">
                            <w:pPr>
                              <w:spacing w:line="312" w:lineRule="auto"/>
                              <w:jc w:val="both"/>
                              <w:rPr>
                                <w:rFonts w:ascii="Times New Roman" w:hAnsi="Times New Roman"/>
                                <w:color w:val="050505"/>
                                <w:sz w:val="16"/>
                                <w:szCs w:val="16"/>
                              </w:rPr>
                            </w:pPr>
                            <w:r>
                              <w:rPr>
                                <w:rFonts w:ascii="Times New Roman" w:hAnsi="Times New Roman"/>
                                <w:color w:val="050505"/>
                                <w:sz w:val="16"/>
                                <w:szCs w:val="16"/>
                              </w:rPr>
                              <w:t>Top management involvement</w:t>
                            </w:r>
                          </w:p>
                        </w:txbxContent>
                      </v:textbox>
                    </v:shape>
                  </w:pict>
                </mc:Fallback>
              </mc:AlternateContent>
            </w:r>
            <w:r w:rsidRPr="00911C83">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A8E3B7F" wp14:editId="7D8D4F2D">
                      <wp:simplePos x="0" y="0"/>
                      <wp:positionH relativeFrom="column">
                        <wp:posOffset>1821815</wp:posOffset>
                      </wp:positionH>
                      <wp:positionV relativeFrom="paragraph">
                        <wp:posOffset>193675</wp:posOffset>
                      </wp:positionV>
                      <wp:extent cx="1193800" cy="0"/>
                      <wp:effectExtent l="0" t="0" r="25400" b="19050"/>
                      <wp:wrapNone/>
                      <wp:docPr id="44" name="Straight Connector 44"/>
                      <wp:cNvGraphicFramePr/>
                      <a:graphic xmlns:a="http://schemas.openxmlformats.org/drawingml/2006/main">
                        <a:graphicData uri="http://schemas.microsoft.com/office/word/2010/wordprocessingShape">
                          <wps:wsp>
                            <wps:cNvCnPr/>
                            <wps:spPr>
                              <a:xfrm flipH="1">
                                <a:off x="0" y="0"/>
                                <a:ext cx="119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45pt,15.25pt" to="23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" strokecolor="#4579b8 [3044]"/>
                  </w:pict>
                </mc:Fallback>
              </mc:AlternateContent>
            </w:r>
          </w:p>
        </w:tc>
      </w:tr>
    </w:tbl>
    <w:p w14:paraId="7EE1BD3A" w14:textId="77777777" w:rsidR="00437584" w:rsidRPr="00437584" w:rsidRDefault="00437584" w:rsidP="00437584">
      <w:pPr>
        <w:spacing w:after="0" w:line="480" w:lineRule="auto"/>
        <w:jc w:val="both"/>
        <w:rPr>
          <w:rFonts w:ascii="Times New Roman" w:hAnsi="Times New Roman"/>
          <w:sz w:val="24"/>
          <w:szCs w:val="24"/>
        </w:rPr>
      </w:pPr>
      <w:r w:rsidRPr="00437584">
        <w:rPr>
          <w:rFonts w:ascii="Times New Roman" w:hAnsi="Times New Roman"/>
          <w:i/>
          <w:sz w:val="24"/>
          <w:szCs w:val="24"/>
        </w:rPr>
        <w:t>Source:</w:t>
      </w:r>
      <w:r w:rsidRPr="00437584">
        <w:rPr>
          <w:rFonts w:ascii="Times New Roman" w:hAnsi="Times New Roman"/>
          <w:sz w:val="24"/>
          <w:szCs w:val="24"/>
        </w:rPr>
        <w:t xml:space="preserve"> Derived from discussion of findings on drivers of interest to engage in CSR </w:t>
      </w:r>
    </w:p>
    <w:p w14:paraId="35255375" w14:textId="77777777" w:rsidR="00437584" w:rsidRPr="00437584" w:rsidRDefault="00437584" w:rsidP="00437584">
      <w:pPr>
        <w:spacing w:after="0"/>
        <w:rPr>
          <w:rFonts w:ascii="Times New Roman" w:hAnsi="Times New Roman"/>
        </w:rPr>
      </w:pPr>
      <w:r w:rsidRPr="00437584">
        <w:rPr>
          <w:rFonts w:ascii="Times New Roman" w:hAnsi="Times New Roman" w:cs="Times New Roman"/>
        </w:rPr>
        <w:t xml:space="preserve">Note: </w:t>
      </w:r>
      <w:r w:rsidRPr="00437584">
        <w:rPr>
          <w:rFonts w:ascii="Times New Roman" w:hAnsi="Times New Roman"/>
        </w:rPr>
        <w:t xml:space="preserve"> (1) </w:t>
      </w:r>
      <w:r w:rsidRPr="00437584">
        <w:rPr>
          <w:rFonts w:ascii="Times New Roman" w:hAnsi="Times New Roman"/>
          <w:b/>
        </w:rPr>
        <w:t>Inst. Top Mgt.</w:t>
      </w:r>
      <w:r w:rsidRPr="00437584">
        <w:rPr>
          <w:rFonts w:ascii="Times New Roman" w:hAnsi="Times New Roman"/>
        </w:rPr>
        <w:t xml:space="preserve"> = Institutionalization &amp; top Management;</w:t>
      </w:r>
      <w:r w:rsidRPr="00437584">
        <w:rPr>
          <w:rFonts w:ascii="Times New Roman" w:hAnsi="Times New Roman"/>
          <w:b/>
        </w:rPr>
        <w:t xml:space="preserve"> ESHE</w:t>
      </w:r>
      <w:r w:rsidRPr="00437584">
        <w:rPr>
          <w:rFonts w:ascii="Times New Roman" w:hAnsi="Times New Roman"/>
        </w:rPr>
        <w:t xml:space="preserve"> = External stakeholder engagement. (2)</w:t>
      </w:r>
      <w:r w:rsidRPr="00437584">
        <w:rPr>
          <w:rFonts w:ascii="Times New Roman" w:hAnsi="Times New Roman"/>
          <w:b/>
        </w:rPr>
        <w:t xml:space="preserve"> National Drivers</w:t>
      </w:r>
      <w:r w:rsidRPr="00437584">
        <w:rPr>
          <w:rFonts w:ascii="Times New Roman" w:hAnsi="Times New Roman"/>
        </w:rPr>
        <w:t xml:space="preserve"> = Cultural tradition, Political reform, socio-economic priorities, Governance Gaps; and Crisis Responses, Market Access; </w:t>
      </w:r>
      <w:r w:rsidRPr="00437584">
        <w:rPr>
          <w:rFonts w:ascii="Times New Roman" w:hAnsi="Times New Roman"/>
          <w:b/>
        </w:rPr>
        <w:t>International Drivers</w:t>
      </w:r>
      <w:r w:rsidRPr="00437584">
        <w:rPr>
          <w:rFonts w:ascii="Times New Roman" w:hAnsi="Times New Roman"/>
        </w:rPr>
        <w:t xml:space="preserve"> = International  Standardization, Investment incentives, stakeholder activism, supply chain </w:t>
      </w:r>
    </w:p>
    <w:p w14:paraId="119441C1" w14:textId="77777777" w:rsidR="00437584" w:rsidRPr="00D167B6" w:rsidRDefault="00437584" w:rsidP="00501063">
      <w:pPr>
        <w:jc w:val="both"/>
        <w:rPr>
          <w:rFonts w:ascii="Times New Roman" w:hAnsi="Times New Roman" w:cs="Times New Roman"/>
          <w:sz w:val="24"/>
          <w:szCs w:val="24"/>
        </w:rPr>
      </w:pPr>
    </w:p>
    <w:p w14:paraId="646F986F" w14:textId="77777777" w:rsidR="00C632BF" w:rsidRDefault="00C632BF" w:rsidP="00377B86">
      <w:pPr>
        <w:spacing w:line="360" w:lineRule="auto"/>
        <w:jc w:val="center"/>
        <w:rPr>
          <w:rFonts w:ascii="Times New Roman" w:hAnsi="Times New Roman" w:cs="Times New Roman"/>
          <w:b/>
          <w:i/>
          <w:sz w:val="24"/>
          <w:szCs w:val="24"/>
        </w:rPr>
      </w:pPr>
      <w:bookmarkStart w:id="23" w:name="_Toc402223242"/>
      <w:bookmarkStart w:id="24" w:name="_Toc404566712"/>
      <w:bookmarkStart w:id="25" w:name="_Toc402223241"/>
      <w:bookmarkStart w:id="26" w:name="_Toc404566708"/>
      <w:bookmarkEnd w:id="22"/>
    </w:p>
    <w:p w14:paraId="6C804A5F" w14:textId="50BFAD7E" w:rsidR="00926A7E" w:rsidRPr="00377B86" w:rsidRDefault="00926A7E" w:rsidP="00377B86">
      <w:pPr>
        <w:spacing w:line="360" w:lineRule="auto"/>
        <w:jc w:val="center"/>
        <w:rPr>
          <w:rFonts w:ascii="Times New Roman" w:eastAsia="Times New Roman" w:hAnsi="Times New Roman" w:cs="Times New Roman"/>
          <w:b/>
          <w:i/>
          <w:sz w:val="24"/>
          <w:szCs w:val="24"/>
          <w:lang w:eastAsia="en-GB"/>
        </w:rPr>
      </w:pPr>
      <w:r w:rsidRPr="00377B86">
        <w:rPr>
          <w:rFonts w:ascii="Times New Roman" w:hAnsi="Times New Roman" w:cs="Times New Roman"/>
          <w:b/>
          <w:i/>
          <w:sz w:val="24"/>
          <w:szCs w:val="24"/>
        </w:rPr>
        <w:t>C</w:t>
      </w:r>
      <w:r w:rsidRPr="00377B86">
        <w:rPr>
          <w:rFonts w:ascii="Times New Roman" w:eastAsia="Times New Roman" w:hAnsi="Times New Roman" w:cs="Times New Roman"/>
          <w:b/>
          <w:i/>
          <w:sz w:val="24"/>
          <w:szCs w:val="24"/>
          <w:lang w:eastAsia="en-GB"/>
        </w:rPr>
        <w:t xml:space="preserve">ontribution </w:t>
      </w:r>
      <w:proofErr w:type="gramStart"/>
      <w:r w:rsidR="00377B86" w:rsidRPr="00377B86">
        <w:rPr>
          <w:rFonts w:ascii="Times New Roman" w:eastAsia="Times New Roman" w:hAnsi="Times New Roman" w:cs="Times New Roman"/>
          <w:b/>
          <w:i/>
          <w:sz w:val="24"/>
          <w:szCs w:val="24"/>
          <w:lang w:eastAsia="en-GB"/>
        </w:rPr>
        <w:t>Of</w:t>
      </w:r>
      <w:proofErr w:type="gramEnd"/>
      <w:r w:rsidR="00377B86" w:rsidRPr="00377B86">
        <w:rPr>
          <w:rFonts w:ascii="Times New Roman" w:eastAsia="Times New Roman" w:hAnsi="Times New Roman" w:cs="Times New Roman"/>
          <w:b/>
          <w:i/>
          <w:sz w:val="24"/>
          <w:szCs w:val="24"/>
          <w:lang w:eastAsia="en-GB"/>
        </w:rPr>
        <w:t xml:space="preserve"> P</w:t>
      </w:r>
      <w:r w:rsidR="00377B86">
        <w:rPr>
          <w:rFonts w:ascii="Times New Roman" w:eastAsia="Times New Roman" w:hAnsi="Times New Roman" w:cs="Times New Roman"/>
          <w:b/>
          <w:i/>
          <w:sz w:val="24"/>
          <w:szCs w:val="24"/>
          <w:lang w:eastAsia="en-GB"/>
        </w:rPr>
        <w:t>FPC</w:t>
      </w:r>
      <w:r w:rsidR="00C632BF">
        <w:rPr>
          <w:rFonts w:ascii="Times New Roman" w:eastAsia="Times New Roman" w:hAnsi="Times New Roman" w:cs="Times New Roman"/>
          <w:b/>
          <w:i/>
          <w:sz w:val="24"/>
          <w:szCs w:val="24"/>
          <w:lang w:eastAsia="en-GB"/>
        </w:rPr>
        <w:t>’s</w:t>
      </w:r>
      <w:r w:rsidR="00377B86" w:rsidRPr="00377B86">
        <w:rPr>
          <w:rFonts w:ascii="Times New Roman" w:eastAsia="Times New Roman" w:hAnsi="Times New Roman" w:cs="Times New Roman"/>
          <w:b/>
          <w:i/>
          <w:sz w:val="24"/>
          <w:szCs w:val="24"/>
          <w:lang w:eastAsia="en-GB"/>
        </w:rPr>
        <w:t xml:space="preserve"> Towards Health Service Delivery In The Public Sector</w:t>
      </w:r>
      <w:bookmarkEnd w:id="23"/>
      <w:bookmarkEnd w:id="24"/>
      <w:r w:rsidR="00377B86" w:rsidRPr="00377B86">
        <w:rPr>
          <w:rFonts w:ascii="Times New Roman" w:eastAsia="Times New Roman" w:hAnsi="Times New Roman" w:cs="Times New Roman"/>
          <w:b/>
          <w:i/>
          <w:sz w:val="24"/>
          <w:szCs w:val="24"/>
          <w:lang w:eastAsia="en-GB"/>
        </w:rPr>
        <w:t>:</w:t>
      </w:r>
    </w:p>
    <w:p w14:paraId="2837B61D" w14:textId="77777777" w:rsidR="00C632BF" w:rsidRDefault="00C632BF" w:rsidP="00501063">
      <w:pPr>
        <w:shd w:val="clear" w:color="auto" w:fill="FFFFFF" w:themeFill="background1"/>
        <w:spacing w:after="0" w:line="360" w:lineRule="auto"/>
        <w:jc w:val="both"/>
        <w:rPr>
          <w:rFonts w:ascii="Times New Roman" w:eastAsia="Times New Roman" w:hAnsi="Times New Roman" w:cs="Times New Roman"/>
          <w:sz w:val="24"/>
          <w:szCs w:val="24"/>
          <w:lang w:eastAsia="en-GB"/>
        </w:rPr>
      </w:pPr>
    </w:p>
    <w:p w14:paraId="1AAA972A" w14:textId="77777777" w:rsidR="00926A7E" w:rsidRPr="00D167B6" w:rsidRDefault="00926A7E" w:rsidP="00501063">
      <w:pPr>
        <w:shd w:val="clear" w:color="auto" w:fill="FFFFFF" w:themeFill="background1"/>
        <w:spacing w:after="0" w:line="360" w:lineRule="auto"/>
        <w:jc w:val="both"/>
        <w:rPr>
          <w:rFonts w:ascii="Times New Roman" w:hAnsi="Times New Roman" w:cs="Times New Roman"/>
          <w:sz w:val="24"/>
          <w:szCs w:val="24"/>
        </w:rPr>
      </w:pPr>
      <w:r w:rsidRPr="00D167B6">
        <w:rPr>
          <w:rFonts w:ascii="Times New Roman" w:eastAsia="Times New Roman" w:hAnsi="Times New Roman" w:cs="Times New Roman"/>
          <w:sz w:val="24"/>
          <w:szCs w:val="24"/>
          <w:lang w:eastAsia="en-GB"/>
        </w:rPr>
        <w:t xml:space="preserve">After identifying health care system related CSR engagements (at workplace and in the community), we ascertained their contributions in terms of any sign of development impact (at national level, community level, or, individual beneficiary level) as shown in Table 3.  The impact was found to include the number of beneficiaries reached, and what positive transformations were observable in terms of improvements in the quality of the beneficiaries’ lives in relation to health, or the mode of health care delivery. </w:t>
      </w:r>
    </w:p>
    <w:p w14:paraId="0B2A455E" w14:textId="77777777" w:rsidR="00E12FC3" w:rsidRDefault="00E12FC3" w:rsidP="00E12FC3">
      <w:pPr>
        <w:pStyle w:val="Caption"/>
        <w:keepNext/>
        <w:spacing w:after="0" w:line="276" w:lineRule="auto"/>
        <w:jc w:val="center"/>
        <w:rPr>
          <w:rFonts w:cs="Times New Roman"/>
          <w:sz w:val="18"/>
        </w:rPr>
      </w:pPr>
      <w:bookmarkStart w:id="27" w:name="_Toc404566772"/>
      <w:bookmarkStart w:id="28" w:name="_Ref277958919"/>
      <w:r w:rsidRPr="00E12FC3">
        <w:rPr>
          <w:rFonts w:cs="Times New Roman"/>
          <w:sz w:val="18"/>
        </w:rPr>
        <w:lastRenderedPageBreak/>
        <w:t>TABLE</w:t>
      </w:r>
      <w:bookmarkEnd w:id="27"/>
      <w:bookmarkEnd w:id="28"/>
      <w:r w:rsidRPr="00E12FC3">
        <w:rPr>
          <w:rFonts w:cs="Times New Roman"/>
          <w:sz w:val="18"/>
        </w:rPr>
        <w:t xml:space="preserve"> 3:</w:t>
      </w:r>
    </w:p>
    <w:p w14:paraId="36D20285" w14:textId="6FB3CD5C" w:rsidR="00E12FC3" w:rsidRPr="00E12FC3" w:rsidRDefault="00E12FC3" w:rsidP="00E12FC3">
      <w:pPr>
        <w:pStyle w:val="Caption"/>
        <w:keepNext/>
        <w:spacing w:after="0" w:line="276" w:lineRule="auto"/>
        <w:jc w:val="center"/>
        <w:rPr>
          <w:rFonts w:cs="Times New Roman"/>
          <w:sz w:val="18"/>
        </w:rPr>
      </w:pPr>
      <w:r w:rsidRPr="00E12FC3">
        <w:rPr>
          <w:rFonts w:cs="Times New Roman"/>
          <w:sz w:val="18"/>
        </w:rPr>
        <w:t xml:space="preserve"> COMBINED CONTRIBUTION OF PFPCS’ CSR TO UGANDA’S HEALTH CARE SYSTEM</w:t>
      </w:r>
    </w:p>
    <w:tbl>
      <w:tblPr>
        <w:tblStyle w:val="MediumGrid3-Accent2"/>
        <w:tblW w:w="9940" w:type="dxa"/>
        <w:tblLook w:val="04A0" w:firstRow="1" w:lastRow="0" w:firstColumn="1" w:lastColumn="0" w:noHBand="0" w:noVBand="1"/>
      </w:tblPr>
      <w:tblGrid>
        <w:gridCol w:w="1620"/>
        <w:gridCol w:w="2042"/>
        <w:gridCol w:w="1865"/>
        <w:gridCol w:w="2034"/>
        <w:gridCol w:w="2379"/>
      </w:tblGrid>
      <w:tr w:rsidR="00E12FC3" w:rsidRPr="00D95123" w14:paraId="0261D9CC" w14:textId="77777777" w:rsidTr="00D951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8" w:type="dxa"/>
          </w:tcPr>
          <w:p w14:paraId="31B77797" w14:textId="77777777" w:rsidR="00E12FC3" w:rsidRPr="00D95123" w:rsidRDefault="00E12FC3" w:rsidP="00E12FC3">
            <w:pPr>
              <w:pStyle w:val="yiv9579816658msolistparagraph"/>
              <w:spacing w:before="0" w:beforeAutospacing="0" w:after="0" w:afterAutospacing="0" w:line="276" w:lineRule="auto"/>
              <w:jc w:val="both"/>
              <w:rPr>
                <w:sz w:val="20"/>
                <w:szCs w:val="20"/>
              </w:rPr>
            </w:pPr>
          </w:p>
        </w:tc>
        <w:tc>
          <w:tcPr>
            <w:tcW w:w="2070" w:type="dxa"/>
          </w:tcPr>
          <w:p w14:paraId="6673BC70" w14:textId="77777777" w:rsidR="00E12FC3" w:rsidRPr="00D95123" w:rsidRDefault="00E12FC3" w:rsidP="00E12FC3">
            <w:pPr>
              <w:pStyle w:val="yiv9579816658msolistparagraph"/>
              <w:spacing w:before="0" w:beforeAutospacing="0" w:after="0" w:afterAutospacing="0" w:line="276" w:lineRule="auto"/>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6322" w:type="dxa"/>
            <w:gridSpan w:val="3"/>
          </w:tcPr>
          <w:p w14:paraId="0110F3B3" w14:textId="77777777" w:rsidR="00E12FC3" w:rsidRPr="00D95123" w:rsidRDefault="00E12FC3" w:rsidP="00E12FC3">
            <w:pPr>
              <w:pStyle w:val="yiv9579816658msolistparagraph"/>
              <w:spacing w:before="0" w:beforeAutospacing="0" w:after="0" w:afterAutospacing="0" w:line="276"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95123">
              <w:rPr>
                <w:sz w:val="20"/>
                <w:szCs w:val="20"/>
              </w:rPr>
              <w:t>Contribution to Uganda’s health system at:</w:t>
            </w:r>
          </w:p>
        </w:tc>
      </w:tr>
      <w:tr w:rsidR="00E12FC3" w:rsidRPr="00D95123" w14:paraId="0E3C202C" w14:textId="77777777" w:rsidTr="00E1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EED0A53" w14:textId="77777777" w:rsidR="00E12FC3" w:rsidRPr="00D95123" w:rsidRDefault="00E12FC3" w:rsidP="00E12FC3">
            <w:pPr>
              <w:pStyle w:val="yiv9579816658msolistparagraph"/>
              <w:spacing w:before="0" w:beforeAutospacing="0" w:after="0" w:afterAutospacing="0" w:line="276" w:lineRule="auto"/>
              <w:jc w:val="both"/>
              <w:rPr>
                <w:sz w:val="20"/>
                <w:szCs w:val="20"/>
              </w:rPr>
            </w:pPr>
            <w:r w:rsidRPr="00D95123">
              <w:rPr>
                <w:sz w:val="20"/>
                <w:szCs w:val="20"/>
              </w:rPr>
              <w:t>Case company</w:t>
            </w:r>
          </w:p>
        </w:tc>
        <w:tc>
          <w:tcPr>
            <w:tcW w:w="2070" w:type="dxa"/>
          </w:tcPr>
          <w:p w14:paraId="66B205BA" w14:textId="77777777" w:rsidR="00E12FC3" w:rsidRPr="00D95123" w:rsidRDefault="00E12FC3" w:rsidP="00E12FC3">
            <w:pPr>
              <w:pStyle w:val="yiv9579816658msolistparagraph"/>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b/>
                <w:sz w:val="20"/>
                <w:szCs w:val="20"/>
              </w:rPr>
            </w:pPr>
            <w:r w:rsidRPr="00D95123">
              <w:rPr>
                <w:b/>
                <w:sz w:val="20"/>
                <w:szCs w:val="20"/>
              </w:rPr>
              <w:t xml:space="preserve">Key CSR engagements / initiatives in health </w:t>
            </w:r>
          </w:p>
        </w:tc>
        <w:tc>
          <w:tcPr>
            <w:tcW w:w="1890" w:type="dxa"/>
          </w:tcPr>
          <w:p w14:paraId="56928D8E" w14:textId="77777777" w:rsidR="00E12FC3" w:rsidRPr="00D95123" w:rsidRDefault="00E12FC3" w:rsidP="00E12FC3">
            <w:pPr>
              <w:pStyle w:val="yiv9579816658msolistparagraph"/>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b/>
                <w:sz w:val="20"/>
                <w:szCs w:val="20"/>
              </w:rPr>
            </w:pPr>
            <w:r w:rsidRPr="00D95123">
              <w:rPr>
                <w:b/>
                <w:sz w:val="20"/>
                <w:szCs w:val="20"/>
              </w:rPr>
              <w:t>Individual beneficiary level</w:t>
            </w:r>
          </w:p>
        </w:tc>
        <w:tc>
          <w:tcPr>
            <w:tcW w:w="2036" w:type="dxa"/>
          </w:tcPr>
          <w:p w14:paraId="4F4D6A62" w14:textId="77777777" w:rsidR="00E12FC3" w:rsidRPr="00D95123" w:rsidRDefault="00E12FC3" w:rsidP="00E12FC3">
            <w:pPr>
              <w:pStyle w:val="yiv9579816658msolistparagraph"/>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b/>
                <w:sz w:val="20"/>
                <w:szCs w:val="20"/>
              </w:rPr>
            </w:pPr>
            <w:r w:rsidRPr="00D95123">
              <w:rPr>
                <w:b/>
                <w:sz w:val="20"/>
                <w:szCs w:val="20"/>
              </w:rPr>
              <w:t>Community level</w:t>
            </w:r>
          </w:p>
        </w:tc>
        <w:tc>
          <w:tcPr>
            <w:tcW w:w="2396" w:type="dxa"/>
          </w:tcPr>
          <w:p w14:paraId="67F71DB9" w14:textId="77777777" w:rsidR="00E12FC3" w:rsidRPr="00D95123" w:rsidRDefault="00E12FC3" w:rsidP="00E12FC3">
            <w:pPr>
              <w:pStyle w:val="yiv9579816658msolistparagraph"/>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b/>
                <w:sz w:val="20"/>
                <w:szCs w:val="20"/>
              </w:rPr>
            </w:pPr>
            <w:r w:rsidRPr="00D95123">
              <w:rPr>
                <w:b/>
                <w:sz w:val="20"/>
                <w:szCs w:val="20"/>
              </w:rPr>
              <w:t>Country level</w:t>
            </w:r>
          </w:p>
        </w:tc>
      </w:tr>
      <w:tr w:rsidR="00E12FC3" w:rsidRPr="00D95123" w14:paraId="4EC41FF6" w14:textId="77777777" w:rsidTr="00E12FC3">
        <w:tc>
          <w:tcPr>
            <w:cnfStyle w:val="001000000000" w:firstRow="0" w:lastRow="0" w:firstColumn="1" w:lastColumn="0" w:oddVBand="0" w:evenVBand="0" w:oddHBand="0" w:evenHBand="0" w:firstRowFirstColumn="0" w:firstRowLastColumn="0" w:lastRowFirstColumn="0" w:lastRowLastColumn="0"/>
            <w:tcW w:w="1548" w:type="dxa"/>
          </w:tcPr>
          <w:p w14:paraId="33AAE2EB" w14:textId="77777777" w:rsidR="00E12FC3" w:rsidRPr="00D95123" w:rsidRDefault="00E12FC3" w:rsidP="00E12FC3">
            <w:pPr>
              <w:pStyle w:val="ListParagraph"/>
              <w:numPr>
                <w:ilvl w:val="0"/>
                <w:numId w:val="16"/>
              </w:numPr>
              <w:tabs>
                <w:tab w:val="left" w:pos="90"/>
                <w:tab w:val="left" w:pos="270"/>
              </w:tabs>
              <w:spacing w:line="276" w:lineRule="auto"/>
              <w:ind w:left="90" w:hanging="90"/>
              <w:jc w:val="both"/>
              <w:rPr>
                <w:rFonts w:ascii="Times New Roman" w:eastAsia="Times New Roman" w:hAnsi="Times New Roman"/>
                <w:sz w:val="20"/>
                <w:szCs w:val="20"/>
                <w:lang w:eastAsia="en-GB"/>
              </w:rPr>
            </w:pPr>
            <w:r w:rsidRPr="00D95123">
              <w:rPr>
                <w:rFonts w:ascii="Times New Roman" w:eastAsia="Times New Roman" w:hAnsi="Times New Roman"/>
                <w:sz w:val="20"/>
                <w:szCs w:val="20"/>
                <w:lang w:eastAsia="en-GB"/>
              </w:rPr>
              <w:t>Standard Chartered Bank (SCB) Ltd</w:t>
            </w:r>
          </w:p>
        </w:tc>
        <w:tc>
          <w:tcPr>
            <w:tcW w:w="2070" w:type="dxa"/>
          </w:tcPr>
          <w:p w14:paraId="3DD02E48"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Seeing is Believing</w:t>
            </w:r>
          </w:p>
          <w:p w14:paraId="768C62FC"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Nets for life [Malaria prevention]</w:t>
            </w:r>
          </w:p>
          <w:p w14:paraId="02BE4DCB"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Donation of ambulances to Min. Of Health (MoH)</w:t>
            </w:r>
          </w:p>
          <w:p w14:paraId="59BB1BF8"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Donation of eye care treatment machines to National and District Referral Hospitals (Gulu, Kamuli, etc.)</w:t>
            </w:r>
          </w:p>
        </w:tc>
        <w:tc>
          <w:tcPr>
            <w:tcW w:w="1890" w:type="dxa"/>
          </w:tcPr>
          <w:p w14:paraId="7A2CCDE9"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Restoration of sight </w:t>
            </w:r>
          </w:p>
          <w:p w14:paraId="23E46C2A"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Trained specialized eye care workers [Ophthalmic Clinical Officers, OCOs)</w:t>
            </w:r>
          </w:p>
          <w:p w14:paraId="0D165F27"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Saved lives of pregnant mothers</w:t>
            </w:r>
          </w:p>
          <w:p w14:paraId="2E4D111E"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Improved health conditions of employees</w:t>
            </w:r>
          </w:p>
        </w:tc>
        <w:tc>
          <w:tcPr>
            <w:tcW w:w="2036" w:type="dxa"/>
          </w:tcPr>
          <w:p w14:paraId="5D967D58"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Support to eye care clinics at heath centers</w:t>
            </w:r>
          </w:p>
          <w:p w14:paraId="715383D0"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Prevention of blindness</w:t>
            </w:r>
          </w:p>
          <w:p w14:paraId="2BF4C384"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Supported referral hospitals</w:t>
            </w:r>
          </w:p>
          <w:p w14:paraId="67FD69A8"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Created awareness about malaria </w:t>
            </w:r>
          </w:p>
          <w:p w14:paraId="7FCB2F8A"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Strengthened Church of Uganda (CoU)’s efforts to combat malaria</w:t>
            </w:r>
          </w:p>
        </w:tc>
        <w:tc>
          <w:tcPr>
            <w:tcW w:w="2396" w:type="dxa"/>
          </w:tcPr>
          <w:p w14:paraId="30EBB559"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Strengthened partnerships with Gov’t agencies for health services delivery</w:t>
            </w:r>
          </w:p>
          <w:p w14:paraId="5D98E6AE"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Supports to MoH in eye care mgt. &amp;  treatment </w:t>
            </w:r>
          </w:p>
          <w:p w14:paraId="4DD688C3"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Supported Health Dev’t NGOs (Sight Savers)</w:t>
            </w:r>
          </w:p>
          <w:p w14:paraId="3A497BBB"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Country wide support to malaria prevention </w:t>
            </w:r>
          </w:p>
          <w:p w14:paraId="301C7513"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Attainment of SDG3 </w:t>
            </w:r>
          </w:p>
        </w:tc>
      </w:tr>
      <w:tr w:rsidR="00E12FC3" w:rsidRPr="00D95123" w14:paraId="1B197281" w14:textId="77777777" w:rsidTr="00E1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50AF3D6" w14:textId="77777777" w:rsidR="00E12FC3" w:rsidRPr="00D95123" w:rsidRDefault="00E12FC3" w:rsidP="00E12FC3">
            <w:pPr>
              <w:pStyle w:val="ListParagraph"/>
              <w:numPr>
                <w:ilvl w:val="0"/>
                <w:numId w:val="16"/>
              </w:numPr>
              <w:tabs>
                <w:tab w:val="left" w:pos="90"/>
                <w:tab w:val="left" w:pos="270"/>
              </w:tabs>
              <w:spacing w:line="276" w:lineRule="auto"/>
              <w:ind w:left="90" w:hanging="90"/>
              <w:jc w:val="both"/>
              <w:rPr>
                <w:rFonts w:ascii="Times New Roman" w:eastAsia="Times New Roman" w:hAnsi="Times New Roman"/>
                <w:sz w:val="20"/>
                <w:szCs w:val="20"/>
                <w:lang w:eastAsia="en-GB"/>
              </w:rPr>
            </w:pPr>
            <w:r w:rsidRPr="00D95123">
              <w:rPr>
                <w:rFonts w:ascii="Times New Roman" w:eastAsia="Times New Roman" w:hAnsi="Times New Roman"/>
                <w:sz w:val="20"/>
                <w:szCs w:val="20"/>
                <w:lang w:eastAsia="en-GB"/>
              </w:rPr>
              <w:t>Uganda Baati Ltd (UBL)</w:t>
            </w:r>
          </w:p>
        </w:tc>
        <w:tc>
          <w:tcPr>
            <w:tcW w:w="2070" w:type="dxa"/>
          </w:tcPr>
          <w:p w14:paraId="20393FEC"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Constructed a health center at company premises (Chandaria Medical Clinic, CMC)</w:t>
            </w:r>
          </w:p>
          <w:p w14:paraId="4F55F8C8"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Constructed a patients waiting shade /shelter at Mpigi H/C 4</w:t>
            </w:r>
          </w:p>
          <w:p w14:paraId="3035E567"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Runs health fair promotions</w:t>
            </w:r>
          </w:p>
        </w:tc>
        <w:tc>
          <w:tcPr>
            <w:tcW w:w="1890" w:type="dxa"/>
          </w:tcPr>
          <w:p w14:paraId="1EAE649B"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Enhanced the patients’ motivation to wait for treatment at H/C</w:t>
            </w:r>
          </w:p>
          <w:p w14:paraId="23564D07"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Increased staff access</w:t>
            </w:r>
          </w:p>
          <w:p w14:paraId="40D5BA4B"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 xml:space="preserve">Access to ARVs, &amp; HIV/AIDS counseling </w:t>
            </w:r>
          </w:p>
          <w:p w14:paraId="6258A44A"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Improved health conditions of employees</w:t>
            </w:r>
          </w:p>
        </w:tc>
        <w:tc>
          <w:tcPr>
            <w:tcW w:w="2036" w:type="dxa"/>
          </w:tcPr>
          <w:p w14:paraId="7DA38AF0"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CMC Provides medical support to neighboring communities, &amp; companies around UBL</w:t>
            </w:r>
          </w:p>
          <w:p w14:paraId="06161426"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The shade/shelter is also used as a training venue, which reduces venue hiring costs.</w:t>
            </w:r>
          </w:p>
        </w:tc>
        <w:tc>
          <w:tcPr>
            <w:tcW w:w="2396" w:type="dxa"/>
          </w:tcPr>
          <w:p w14:paraId="180FAC21"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Strengthened partnerships with Gov’t for services delivery</w:t>
            </w:r>
          </w:p>
          <w:p w14:paraId="2C4B3BEA"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Subsidized access to basic health care</w:t>
            </w:r>
          </w:p>
          <w:p w14:paraId="5D465640"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Supported immunization</w:t>
            </w:r>
          </w:p>
          <w:p w14:paraId="6E67B1B6"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Contributed to attainment of SDG 3</w:t>
            </w:r>
          </w:p>
        </w:tc>
      </w:tr>
      <w:tr w:rsidR="00E12FC3" w:rsidRPr="00D95123" w14:paraId="4456CFD3" w14:textId="77777777" w:rsidTr="00E12FC3">
        <w:tc>
          <w:tcPr>
            <w:cnfStyle w:val="001000000000" w:firstRow="0" w:lastRow="0" w:firstColumn="1" w:lastColumn="0" w:oddVBand="0" w:evenVBand="0" w:oddHBand="0" w:evenHBand="0" w:firstRowFirstColumn="0" w:firstRowLastColumn="0" w:lastRowFirstColumn="0" w:lastRowLastColumn="0"/>
            <w:tcW w:w="1548" w:type="dxa"/>
          </w:tcPr>
          <w:p w14:paraId="3A4A7B2E" w14:textId="77777777" w:rsidR="00E12FC3" w:rsidRPr="00D95123" w:rsidRDefault="00E12FC3" w:rsidP="00E12FC3">
            <w:pPr>
              <w:pStyle w:val="ListParagraph"/>
              <w:numPr>
                <w:ilvl w:val="0"/>
                <w:numId w:val="16"/>
              </w:numPr>
              <w:tabs>
                <w:tab w:val="left" w:pos="90"/>
                <w:tab w:val="left" w:pos="270"/>
              </w:tabs>
              <w:spacing w:line="276" w:lineRule="auto"/>
              <w:ind w:left="90" w:hanging="90"/>
              <w:jc w:val="both"/>
              <w:rPr>
                <w:rFonts w:ascii="Times New Roman" w:eastAsia="Times New Roman" w:hAnsi="Times New Roman"/>
                <w:sz w:val="20"/>
                <w:szCs w:val="20"/>
                <w:lang w:eastAsia="en-GB"/>
              </w:rPr>
            </w:pPr>
            <w:r w:rsidRPr="00D95123">
              <w:rPr>
                <w:rFonts w:ascii="Times New Roman" w:eastAsia="Times New Roman" w:hAnsi="Times New Roman"/>
                <w:sz w:val="20"/>
                <w:szCs w:val="20"/>
                <w:lang w:eastAsia="en-GB"/>
              </w:rPr>
              <w:t>Procter &amp; Gamble (P&amp;G)</w:t>
            </w:r>
          </w:p>
        </w:tc>
        <w:tc>
          <w:tcPr>
            <w:tcW w:w="2070" w:type="dxa"/>
          </w:tcPr>
          <w:p w14:paraId="56647604"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Cleans Safe Drinking Water (CSDW)</w:t>
            </w:r>
          </w:p>
          <w:p w14:paraId="67105D47"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bCs/>
                <w:color w:val="000000"/>
                <w:sz w:val="20"/>
                <w:szCs w:val="20"/>
              </w:rPr>
              <w:t xml:space="preserve">Distribution and promotion of W4H physical Kits </w:t>
            </w:r>
          </w:p>
        </w:tc>
        <w:tc>
          <w:tcPr>
            <w:tcW w:w="1890" w:type="dxa"/>
          </w:tcPr>
          <w:p w14:paraId="79D76739"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Healthy life style</w:t>
            </w:r>
          </w:p>
          <w:p w14:paraId="579FEE44"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pacing w:val="-1"/>
                <w:sz w:val="20"/>
                <w:szCs w:val="20"/>
              </w:rPr>
              <w:t xml:space="preserve">motivated </w:t>
            </w:r>
            <w:r w:rsidRPr="00D95123">
              <w:rPr>
                <w:spacing w:val="-4"/>
                <w:sz w:val="20"/>
                <w:szCs w:val="20"/>
              </w:rPr>
              <w:t>w</w:t>
            </w:r>
            <w:r w:rsidRPr="00D95123">
              <w:rPr>
                <w:sz w:val="20"/>
                <w:szCs w:val="20"/>
              </w:rPr>
              <w:t>o</w:t>
            </w:r>
            <w:r w:rsidRPr="00D95123">
              <w:rPr>
                <w:spacing w:val="1"/>
                <w:sz w:val="20"/>
                <w:szCs w:val="20"/>
              </w:rPr>
              <w:t>m</w:t>
            </w:r>
            <w:r w:rsidRPr="00D95123">
              <w:rPr>
                <w:sz w:val="20"/>
                <w:szCs w:val="20"/>
              </w:rPr>
              <w:t>en</w:t>
            </w:r>
            <w:r w:rsidRPr="00D95123">
              <w:rPr>
                <w:spacing w:val="32"/>
                <w:sz w:val="20"/>
                <w:szCs w:val="20"/>
              </w:rPr>
              <w:t xml:space="preserve"> </w:t>
            </w:r>
            <w:r w:rsidRPr="00D95123">
              <w:rPr>
                <w:spacing w:val="1"/>
                <w:sz w:val="20"/>
                <w:szCs w:val="20"/>
              </w:rPr>
              <w:t>t</w:t>
            </w:r>
            <w:r w:rsidRPr="00D95123">
              <w:rPr>
                <w:sz w:val="20"/>
                <w:szCs w:val="20"/>
              </w:rPr>
              <w:t>o</w:t>
            </w:r>
            <w:r w:rsidRPr="00D95123">
              <w:rPr>
                <w:spacing w:val="32"/>
                <w:sz w:val="20"/>
                <w:szCs w:val="20"/>
              </w:rPr>
              <w:t xml:space="preserve"> </w:t>
            </w:r>
            <w:r w:rsidRPr="00D95123">
              <w:rPr>
                <w:sz w:val="20"/>
                <w:szCs w:val="20"/>
              </w:rPr>
              <w:t>co</w:t>
            </w:r>
            <w:r w:rsidRPr="00D95123">
              <w:rPr>
                <w:spacing w:val="1"/>
                <w:sz w:val="20"/>
                <w:szCs w:val="20"/>
              </w:rPr>
              <w:t>m</w:t>
            </w:r>
            <w:r w:rsidRPr="00D95123">
              <w:rPr>
                <w:sz w:val="20"/>
                <w:szCs w:val="20"/>
              </w:rPr>
              <w:t>p</w:t>
            </w:r>
            <w:r w:rsidRPr="00D95123">
              <w:rPr>
                <w:spacing w:val="-1"/>
                <w:sz w:val="20"/>
                <w:szCs w:val="20"/>
              </w:rPr>
              <w:t>l</w:t>
            </w:r>
            <w:r w:rsidRPr="00D95123">
              <w:rPr>
                <w:sz w:val="20"/>
                <w:szCs w:val="20"/>
              </w:rPr>
              <w:t>e</w:t>
            </w:r>
            <w:r w:rsidRPr="00D95123">
              <w:rPr>
                <w:spacing w:val="1"/>
                <w:sz w:val="20"/>
                <w:szCs w:val="20"/>
              </w:rPr>
              <w:t>t</w:t>
            </w:r>
            <w:r w:rsidRPr="00D95123">
              <w:rPr>
                <w:sz w:val="20"/>
                <w:szCs w:val="20"/>
              </w:rPr>
              <w:t>e</w:t>
            </w:r>
            <w:r w:rsidRPr="00D95123">
              <w:rPr>
                <w:spacing w:val="32"/>
                <w:sz w:val="20"/>
                <w:szCs w:val="20"/>
              </w:rPr>
              <w:t xml:space="preserve"> </w:t>
            </w:r>
            <w:r w:rsidRPr="00D95123">
              <w:rPr>
                <w:sz w:val="20"/>
                <w:szCs w:val="20"/>
              </w:rPr>
              <w:t>at</w:t>
            </w:r>
            <w:r w:rsidRPr="00D95123">
              <w:rPr>
                <w:spacing w:val="33"/>
                <w:sz w:val="20"/>
                <w:szCs w:val="20"/>
              </w:rPr>
              <w:t xml:space="preserve"> </w:t>
            </w:r>
            <w:r w:rsidRPr="00D95123">
              <w:rPr>
                <w:spacing w:val="1"/>
                <w:sz w:val="20"/>
                <w:szCs w:val="20"/>
              </w:rPr>
              <w:t>l</w:t>
            </w:r>
            <w:r w:rsidRPr="00D95123">
              <w:rPr>
                <w:sz w:val="20"/>
                <w:szCs w:val="20"/>
              </w:rPr>
              <w:t>east</w:t>
            </w:r>
            <w:r w:rsidRPr="00D95123">
              <w:rPr>
                <w:spacing w:val="31"/>
                <w:sz w:val="20"/>
                <w:szCs w:val="20"/>
              </w:rPr>
              <w:t xml:space="preserve"> 4</w:t>
            </w:r>
            <w:r w:rsidRPr="00D95123">
              <w:rPr>
                <w:spacing w:val="-1"/>
                <w:sz w:val="20"/>
                <w:szCs w:val="20"/>
              </w:rPr>
              <w:t>AN</w:t>
            </w:r>
            <w:r w:rsidRPr="00D95123">
              <w:rPr>
                <w:sz w:val="20"/>
                <w:szCs w:val="20"/>
              </w:rPr>
              <w:t>C</w:t>
            </w:r>
            <w:r w:rsidRPr="00D95123">
              <w:rPr>
                <w:spacing w:val="31"/>
                <w:sz w:val="20"/>
                <w:szCs w:val="20"/>
              </w:rPr>
              <w:t xml:space="preserve"> </w:t>
            </w:r>
            <w:r w:rsidRPr="00D95123">
              <w:rPr>
                <w:spacing w:val="-2"/>
                <w:sz w:val="20"/>
                <w:szCs w:val="20"/>
              </w:rPr>
              <w:t>v</w:t>
            </w:r>
            <w:r w:rsidRPr="00D95123">
              <w:rPr>
                <w:spacing w:val="-1"/>
                <w:sz w:val="20"/>
                <w:szCs w:val="20"/>
              </w:rPr>
              <w:t>i</w:t>
            </w:r>
            <w:r w:rsidRPr="00D95123">
              <w:rPr>
                <w:spacing w:val="2"/>
                <w:sz w:val="20"/>
                <w:szCs w:val="20"/>
              </w:rPr>
              <w:t>s</w:t>
            </w:r>
            <w:r w:rsidRPr="00D95123">
              <w:rPr>
                <w:spacing w:val="-1"/>
                <w:sz w:val="20"/>
                <w:szCs w:val="20"/>
              </w:rPr>
              <w:t>i</w:t>
            </w:r>
            <w:r w:rsidRPr="00D95123">
              <w:rPr>
                <w:spacing w:val="1"/>
                <w:sz w:val="20"/>
                <w:szCs w:val="20"/>
              </w:rPr>
              <w:t>t</w:t>
            </w:r>
            <w:r w:rsidRPr="00D95123">
              <w:rPr>
                <w:sz w:val="20"/>
                <w:szCs w:val="20"/>
              </w:rPr>
              <w:t>s</w:t>
            </w:r>
          </w:p>
          <w:p w14:paraId="2D848A96"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232 service providers trained in using </w:t>
            </w:r>
            <w:r w:rsidRPr="00D95123">
              <w:rPr>
                <w:color w:val="000000"/>
                <w:sz w:val="20"/>
                <w:szCs w:val="20"/>
              </w:rPr>
              <w:t>water purifiers</w:t>
            </w:r>
          </w:p>
        </w:tc>
        <w:tc>
          <w:tcPr>
            <w:tcW w:w="2036" w:type="dxa"/>
          </w:tcPr>
          <w:p w14:paraId="50C554D6"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Improved behavioral change for hygiene and sanitation practices at household level </w:t>
            </w:r>
          </w:p>
          <w:p w14:paraId="3D54865C" w14:textId="77777777" w:rsidR="00E12FC3" w:rsidRPr="00D95123" w:rsidRDefault="00E12FC3" w:rsidP="00E12FC3">
            <w:pPr>
              <w:pStyle w:val="NoSpacing"/>
              <w:numPr>
                <w:ilvl w:val="0"/>
                <w:numId w:val="17"/>
              </w:numPr>
              <w:spacing w:line="276" w:lineRule="auto"/>
              <w:ind w:left="61" w:hanging="6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95123">
              <w:rPr>
                <w:rFonts w:ascii="Times New Roman" w:hAnsi="Times New Roman"/>
                <w:sz w:val="20"/>
                <w:szCs w:val="20"/>
              </w:rPr>
              <w:t>95.6% of 227 pregnant women in six districts received and know how to use hygiene kits</w:t>
            </w:r>
          </w:p>
        </w:tc>
        <w:tc>
          <w:tcPr>
            <w:tcW w:w="2396" w:type="dxa"/>
          </w:tcPr>
          <w:p w14:paraId="6EB3517C"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Strengthened partnerships with Gov’t agencies for services delivery</w:t>
            </w:r>
          </w:p>
          <w:p w14:paraId="7049E89F"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Strengthened Health Dev’t project (STRIDES)</w:t>
            </w:r>
          </w:p>
          <w:p w14:paraId="5E6E0F3A"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Contributed to attainment of SDG 3</w:t>
            </w:r>
          </w:p>
          <w:p w14:paraId="3F4AFA77"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pacing w:val="1"/>
                <w:sz w:val="20"/>
                <w:szCs w:val="20"/>
              </w:rPr>
              <w:t xml:space="preserve">Increased women’s </w:t>
            </w:r>
            <w:r w:rsidRPr="00D95123">
              <w:rPr>
                <w:sz w:val="20"/>
                <w:szCs w:val="20"/>
              </w:rPr>
              <w:t>de</w:t>
            </w:r>
            <w:r w:rsidRPr="00D95123">
              <w:rPr>
                <w:spacing w:val="-1"/>
                <w:sz w:val="20"/>
                <w:szCs w:val="20"/>
              </w:rPr>
              <w:t>li</w:t>
            </w:r>
            <w:r w:rsidRPr="00D95123">
              <w:rPr>
                <w:spacing w:val="-2"/>
                <w:sz w:val="20"/>
                <w:szCs w:val="20"/>
              </w:rPr>
              <w:t>v</w:t>
            </w:r>
            <w:r w:rsidRPr="00D95123">
              <w:rPr>
                <w:sz w:val="20"/>
                <w:szCs w:val="20"/>
              </w:rPr>
              <w:t>e</w:t>
            </w:r>
            <w:r w:rsidRPr="00D95123">
              <w:rPr>
                <w:spacing w:val="3"/>
                <w:sz w:val="20"/>
                <w:szCs w:val="20"/>
              </w:rPr>
              <w:t>r</w:t>
            </w:r>
            <w:r w:rsidRPr="00D95123">
              <w:rPr>
                <w:sz w:val="20"/>
                <w:szCs w:val="20"/>
              </w:rPr>
              <w:t>y</w:t>
            </w:r>
            <w:r w:rsidRPr="00D95123">
              <w:rPr>
                <w:spacing w:val="30"/>
                <w:sz w:val="20"/>
                <w:szCs w:val="20"/>
              </w:rPr>
              <w:t xml:space="preserve"> </w:t>
            </w:r>
            <w:r w:rsidRPr="00D95123">
              <w:rPr>
                <w:sz w:val="20"/>
                <w:szCs w:val="20"/>
              </w:rPr>
              <w:t>at</w:t>
            </w:r>
            <w:r w:rsidRPr="00D95123">
              <w:rPr>
                <w:spacing w:val="33"/>
                <w:sz w:val="20"/>
                <w:szCs w:val="20"/>
              </w:rPr>
              <w:t xml:space="preserve"> </w:t>
            </w:r>
            <w:r w:rsidRPr="00D95123">
              <w:rPr>
                <w:sz w:val="20"/>
                <w:szCs w:val="20"/>
              </w:rPr>
              <w:t>hea</w:t>
            </w:r>
            <w:r w:rsidRPr="00D95123">
              <w:rPr>
                <w:spacing w:val="-1"/>
                <w:sz w:val="20"/>
                <w:szCs w:val="20"/>
              </w:rPr>
              <w:t>l</w:t>
            </w:r>
            <w:r w:rsidRPr="00D95123">
              <w:rPr>
                <w:spacing w:val="1"/>
                <w:sz w:val="20"/>
                <w:szCs w:val="20"/>
              </w:rPr>
              <w:t>t</w:t>
            </w:r>
            <w:r w:rsidRPr="00D95123">
              <w:rPr>
                <w:sz w:val="20"/>
                <w:szCs w:val="20"/>
              </w:rPr>
              <w:t xml:space="preserve">h </w:t>
            </w:r>
            <w:r w:rsidRPr="00D95123">
              <w:rPr>
                <w:spacing w:val="3"/>
                <w:sz w:val="20"/>
                <w:szCs w:val="20"/>
              </w:rPr>
              <w:t>f</w:t>
            </w:r>
            <w:r w:rsidRPr="00D95123">
              <w:rPr>
                <w:sz w:val="20"/>
                <w:szCs w:val="20"/>
              </w:rPr>
              <w:t>ac</w:t>
            </w:r>
            <w:r w:rsidRPr="00D95123">
              <w:rPr>
                <w:spacing w:val="-1"/>
                <w:sz w:val="20"/>
                <w:szCs w:val="20"/>
              </w:rPr>
              <w:t>ili</w:t>
            </w:r>
            <w:r w:rsidRPr="00D95123">
              <w:rPr>
                <w:spacing w:val="1"/>
                <w:sz w:val="20"/>
                <w:szCs w:val="20"/>
              </w:rPr>
              <w:t>ties</w:t>
            </w:r>
          </w:p>
          <w:p w14:paraId="3A776B44"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 water borne </w:t>
            </w:r>
            <w:r w:rsidRPr="00D95123">
              <w:rPr>
                <w:bCs/>
                <w:color w:val="000000"/>
                <w:sz w:val="20"/>
                <w:szCs w:val="20"/>
              </w:rPr>
              <w:t>diseases</w:t>
            </w:r>
            <w:r w:rsidRPr="00D95123">
              <w:rPr>
                <w:sz w:val="20"/>
                <w:szCs w:val="20"/>
              </w:rPr>
              <w:t>,</w:t>
            </w:r>
          </w:p>
          <w:p w14:paraId="125AE6D9"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Increased IPTp uptake</w:t>
            </w:r>
          </w:p>
        </w:tc>
      </w:tr>
      <w:tr w:rsidR="00E12FC3" w:rsidRPr="00D95123" w14:paraId="73799D63" w14:textId="77777777" w:rsidTr="00E1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16FA5F2" w14:textId="77777777" w:rsidR="00E12FC3" w:rsidRPr="00D95123" w:rsidRDefault="00E12FC3" w:rsidP="00E12FC3">
            <w:pPr>
              <w:pStyle w:val="ListParagraph"/>
              <w:numPr>
                <w:ilvl w:val="0"/>
                <w:numId w:val="16"/>
              </w:numPr>
              <w:tabs>
                <w:tab w:val="left" w:pos="90"/>
                <w:tab w:val="left" w:pos="270"/>
              </w:tabs>
              <w:spacing w:line="276" w:lineRule="auto"/>
              <w:ind w:left="90" w:hanging="90"/>
              <w:jc w:val="both"/>
              <w:rPr>
                <w:rFonts w:ascii="Times New Roman" w:eastAsia="Times New Roman" w:hAnsi="Times New Roman"/>
                <w:sz w:val="20"/>
                <w:szCs w:val="20"/>
                <w:lang w:eastAsia="en-GB"/>
              </w:rPr>
            </w:pPr>
            <w:r w:rsidRPr="00D95123">
              <w:rPr>
                <w:rFonts w:ascii="Times New Roman" w:eastAsia="Times New Roman" w:hAnsi="Times New Roman"/>
                <w:sz w:val="20"/>
                <w:szCs w:val="20"/>
                <w:lang w:eastAsia="en-GB"/>
              </w:rPr>
              <w:lastRenderedPageBreak/>
              <w:t>Mabale Growers Tea Factory Ltd</w:t>
            </w:r>
          </w:p>
        </w:tc>
        <w:tc>
          <w:tcPr>
            <w:tcW w:w="2070" w:type="dxa"/>
          </w:tcPr>
          <w:p w14:paraId="433E1C04"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Constructed a health center at the company premises</w:t>
            </w:r>
          </w:p>
          <w:p w14:paraId="40C59CE5"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Constructed a maternity ward at Kigoyera H/C II (awaiting completion)</w:t>
            </w:r>
          </w:p>
          <w:p w14:paraId="7820D60E"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 xml:space="preserve">Constructed pit latrines </w:t>
            </w:r>
          </w:p>
        </w:tc>
        <w:tc>
          <w:tcPr>
            <w:tcW w:w="1890" w:type="dxa"/>
          </w:tcPr>
          <w:p w14:paraId="1EC0C143"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Improved health conditions of employees</w:t>
            </w:r>
          </w:p>
          <w:p w14:paraId="63C2E9A6"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 xml:space="preserve">Improved hygiene </w:t>
            </w:r>
          </w:p>
        </w:tc>
        <w:tc>
          <w:tcPr>
            <w:tcW w:w="2036" w:type="dxa"/>
          </w:tcPr>
          <w:p w14:paraId="478A7BFE"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Extends health care to over 5000 people in rural areas of Kyenjojo District, relating to HIV/AIDS, STDs, Malaria, counseling, SMC, etc.</w:t>
            </w:r>
          </w:p>
        </w:tc>
        <w:tc>
          <w:tcPr>
            <w:tcW w:w="2396" w:type="dxa"/>
          </w:tcPr>
          <w:p w14:paraId="26C38E53"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Strengthened partnerships with Gov’t for services delivery</w:t>
            </w:r>
          </w:p>
          <w:p w14:paraId="3737D1D5"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100000" w:firstRow="0" w:lastRow="0" w:firstColumn="0" w:lastColumn="0" w:oddVBand="0" w:evenVBand="0" w:oddHBand="1" w:evenHBand="0" w:firstRowFirstColumn="0" w:firstRowLastColumn="0" w:lastRowFirstColumn="0" w:lastRowLastColumn="0"/>
              <w:rPr>
                <w:sz w:val="20"/>
                <w:szCs w:val="20"/>
              </w:rPr>
            </w:pPr>
            <w:r w:rsidRPr="00D95123">
              <w:rPr>
                <w:sz w:val="20"/>
                <w:szCs w:val="20"/>
              </w:rPr>
              <w:t>Contributed to attainment of SDG 3</w:t>
            </w:r>
          </w:p>
        </w:tc>
      </w:tr>
      <w:tr w:rsidR="00E12FC3" w:rsidRPr="00D95123" w14:paraId="4763E283" w14:textId="77777777" w:rsidTr="00E12FC3">
        <w:tc>
          <w:tcPr>
            <w:cnfStyle w:val="001000000000" w:firstRow="0" w:lastRow="0" w:firstColumn="1" w:lastColumn="0" w:oddVBand="0" w:evenVBand="0" w:oddHBand="0" w:evenHBand="0" w:firstRowFirstColumn="0" w:firstRowLastColumn="0" w:lastRowFirstColumn="0" w:lastRowLastColumn="0"/>
            <w:tcW w:w="1548" w:type="dxa"/>
          </w:tcPr>
          <w:p w14:paraId="1B97C3F9" w14:textId="77777777" w:rsidR="00E12FC3" w:rsidRPr="00D95123" w:rsidRDefault="00E12FC3" w:rsidP="00E12FC3">
            <w:pPr>
              <w:pStyle w:val="ListParagraph"/>
              <w:numPr>
                <w:ilvl w:val="0"/>
                <w:numId w:val="16"/>
              </w:numPr>
              <w:tabs>
                <w:tab w:val="left" w:pos="90"/>
                <w:tab w:val="left" w:pos="270"/>
              </w:tabs>
              <w:spacing w:line="276" w:lineRule="auto"/>
              <w:ind w:left="90" w:hanging="90"/>
              <w:jc w:val="both"/>
              <w:rPr>
                <w:rFonts w:ascii="Times New Roman" w:eastAsia="Times New Roman" w:hAnsi="Times New Roman"/>
                <w:sz w:val="20"/>
                <w:szCs w:val="20"/>
                <w:lang w:eastAsia="en-GB"/>
              </w:rPr>
            </w:pPr>
            <w:r w:rsidRPr="00D95123">
              <w:rPr>
                <w:rFonts w:ascii="Times New Roman" w:eastAsia="Times New Roman" w:hAnsi="Times New Roman"/>
                <w:sz w:val="20"/>
                <w:szCs w:val="20"/>
                <w:lang w:eastAsia="en-GB"/>
              </w:rPr>
              <w:t>International Hospital Kampala (IHK).</w:t>
            </w:r>
          </w:p>
        </w:tc>
        <w:tc>
          <w:tcPr>
            <w:tcW w:w="2070" w:type="dxa"/>
          </w:tcPr>
          <w:p w14:paraId="2845D53D"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Hope Ward</w:t>
            </w:r>
          </w:p>
          <w:p w14:paraId="1A125E54"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Crèche </w:t>
            </w:r>
          </w:p>
          <w:p w14:paraId="4DB975D6"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Touch Namuwongo</w:t>
            </w:r>
          </w:p>
          <w:p w14:paraId="5EEA6ADB"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Yeryotkom (Choose Health)</w:t>
            </w:r>
          </w:p>
          <w:p w14:paraId="621244C6"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Track TB</w:t>
            </w:r>
          </w:p>
          <w:p w14:paraId="71E54B60" w14:textId="77777777" w:rsidR="00E12FC3" w:rsidRPr="00D95123" w:rsidRDefault="00E12FC3" w:rsidP="00E12FC3">
            <w:pPr>
              <w:pStyle w:val="yiv9579816658msolistparagraph"/>
              <w:numPr>
                <w:ilvl w:val="0"/>
                <w:numId w:val="17"/>
              </w:numPr>
              <w:spacing w:before="0" w:beforeAutospacing="0" w:after="0" w:afterAutospacing="0" w:line="276" w:lineRule="auto"/>
              <w:ind w:left="89"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TB diagnostic research</w:t>
            </w:r>
          </w:p>
        </w:tc>
        <w:tc>
          <w:tcPr>
            <w:tcW w:w="1890" w:type="dxa"/>
          </w:tcPr>
          <w:p w14:paraId="04898DDA"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Improved health conditions of employees,</w:t>
            </w:r>
          </w:p>
          <w:p w14:paraId="2C138DEF"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Trained VHTs</w:t>
            </w:r>
          </w:p>
          <w:p w14:paraId="0538C3F9" w14:textId="77777777" w:rsidR="00E12FC3" w:rsidRPr="00D95123" w:rsidRDefault="00E12FC3" w:rsidP="00E12FC3">
            <w:pPr>
              <w:pStyle w:val="yiv9579816658msolistparagraph"/>
              <w:numPr>
                <w:ilvl w:val="0"/>
                <w:numId w:val="17"/>
              </w:numPr>
              <w:spacing w:before="0" w:beforeAutospacing="0" w:after="0" w:afterAutospacing="0" w:line="276" w:lineRule="auto"/>
              <w:ind w:left="83" w:hanging="83"/>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Enhanced patient home care (an equivalent to ‘Palliative Care.’)</w:t>
            </w:r>
          </w:p>
        </w:tc>
        <w:tc>
          <w:tcPr>
            <w:tcW w:w="2036" w:type="dxa"/>
          </w:tcPr>
          <w:p w14:paraId="6DC2D922"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Youth engagement in health promotions</w:t>
            </w:r>
          </w:p>
          <w:p w14:paraId="6710D799" w14:textId="77777777" w:rsidR="00E12FC3" w:rsidRPr="00D95123" w:rsidRDefault="00E12FC3" w:rsidP="00E12FC3">
            <w:pPr>
              <w:pStyle w:val="yiv9579816658msolistparagraph"/>
              <w:numPr>
                <w:ilvl w:val="0"/>
                <w:numId w:val="17"/>
              </w:numPr>
              <w:spacing w:before="0" w:beforeAutospacing="0" w:after="0" w:afterAutospacing="0" w:line="276" w:lineRule="auto"/>
              <w:ind w:left="61" w:hanging="61"/>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Reduced TB &amp; HIV related mortality &amp; morbidity for 66,530 urban slum dwellers in Kampala district  </w:t>
            </w:r>
          </w:p>
        </w:tc>
        <w:tc>
          <w:tcPr>
            <w:tcW w:w="2396" w:type="dxa"/>
          </w:tcPr>
          <w:p w14:paraId="0C2BF827"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Provision of clinical/ diagnostic  research data</w:t>
            </w:r>
          </w:p>
          <w:p w14:paraId="0DDBB568"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r w:rsidRPr="00D95123">
              <w:rPr>
                <w:sz w:val="20"/>
                <w:szCs w:val="20"/>
              </w:rPr>
              <w:t xml:space="preserve"> Contributed to attainment of SDG 3</w:t>
            </w:r>
          </w:p>
          <w:p w14:paraId="40CB03F7" w14:textId="77777777" w:rsidR="00E12FC3" w:rsidRPr="00D95123" w:rsidRDefault="00E12FC3" w:rsidP="00E12FC3">
            <w:pPr>
              <w:pStyle w:val="yiv9579816658msolistparagraph"/>
              <w:numPr>
                <w:ilvl w:val="0"/>
                <w:numId w:val="17"/>
              </w:numPr>
              <w:spacing w:before="0" w:beforeAutospacing="0" w:after="0" w:afterAutospacing="0" w:line="276" w:lineRule="auto"/>
              <w:ind w:left="28" w:hanging="90"/>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5DF595E0" w14:textId="77777777" w:rsidR="00E12FC3" w:rsidRPr="00152514" w:rsidRDefault="00E12FC3" w:rsidP="00E12FC3">
      <w:pPr>
        <w:pStyle w:val="yiv9579816658msolistparagraph"/>
        <w:spacing w:before="0" w:beforeAutospacing="0" w:after="0" w:afterAutospacing="0" w:line="276" w:lineRule="auto"/>
        <w:jc w:val="both"/>
      </w:pPr>
      <w:r w:rsidRPr="00152514">
        <w:rPr>
          <w:i/>
        </w:rPr>
        <w:t>Source:</w:t>
      </w:r>
      <w:r w:rsidRPr="00152514">
        <w:t xml:space="preserve"> Compressed from interview scripts, field visits, CSR reports &amp; non participant observations</w:t>
      </w:r>
    </w:p>
    <w:p w14:paraId="1D75F7A2" w14:textId="0D7E06A8" w:rsidR="00926A7E" w:rsidRPr="00D167B6" w:rsidRDefault="00926A7E" w:rsidP="00501063">
      <w:pPr>
        <w:spacing w:after="0" w:line="360" w:lineRule="auto"/>
        <w:jc w:val="both"/>
        <w:rPr>
          <w:rFonts w:ascii="Times New Roman" w:hAnsi="Times New Roman" w:cs="Times New Roman"/>
          <w:noProof/>
          <w:sz w:val="24"/>
          <w:szCs w:val="24"/>
        </w:rPr>
      </w:pPr>
    </w:p>
    <w:p w14:paraId="7C523D90" w14:textId="77777777" w:rsidR="00C632BF" w:rsidRDefault="00C632BF" w:rsidP="00C632BF">
      <w:pPr>
        <w:spacing w:after="0" w:line="360" w:lineRule="auto"/>
        <w:ind w:firstLine="720"/>
        <w:jc w:val="both"/>
        <w:rPr>
          <w:rFonts w:ascii="Times New Roman" w:eastAsia="Times New Roman" w:hAnsi="Times New Roman" w:cs="Times New Roman"/>
          <w:bCs/>
          <w:sz w:val="24"/>
          <w:szCs w:val="24"/>
        </w:rPr>
      </w:pPr>
    </w:p>
    <w:p w14:paraId="51A9BF5E" w14:textId="77777777" w:rsidR="00926A7E" w:rsidRPr="00D167B6" w:rsidRDefault="00926A7E" w:rsidP="00C632BF">
      <w:pPr>
        <w:spacing w:after="0" w:line="360" w:lineRule="auto"/>
        <w:ind w:firstLine="720"/>
        <w:jc w:val="both"/>
        <w:rPr>
          <w:rFonts w:ascii="Times New Roman" w:eastAsia="Arial Unicode MS" w:hAnsi="Times New Roman" w:cs="Times New Roman"/>
          <w:sz w:val="24"/>
          <w:szCs w:val="24"/>
        </w:rPr>
      </w:pPr>
      <w:r w:rsidRPr="00D167B6">
        <w:rPr>
          <w:rFonts w:ascii="Times New Roman" w:eastAsia="Times New Roman" w:hAnsi="Times New Roman" w:cs="Times New Roman"/>
          <w:bCs/>
          <w:sz w:val="24"/>
          <w:szCs w:val="24"/>
        </w:rPr>
        <w:t xml:space="preserve">From Table 3, we note a wide array of </w:t>
      </w:r>
      <w:r w:rsidRPr="00D167B6">
        <w:rPr>
          <w:rFonts w:ascii="Times New Roman" w:hAnsi="Times New Roman" w:cs="Times New Roman"/>
          <w:sz w:val="24"/>
          <w:szCs w:val="24"/>
        </w:rPr>
        <w:t xml:space="preserve">CSR engagements: edutainment, palliative care, counseling, water and sanitation, immunizations, </w:t>
      </w:r>
      <w:r w:rsidRPr="00D167B6">
        <w:rPr>
          <w:rFonts w:ascii="Times New Roman" w:hAnsi="Times New Roman" w:cs="Times New Roman"/>
          <w:bCs/>
          <w:sz w:val="24"/>
          <w:szCs w:val="24"/>
        </w:rPr>
        <w:t>pre</w:t>
      </w:r>
      <w:r w:rsidRPr="00D167B6">
        <w:rPr>
          <w:rFonts w:ascii="Times New Roman" w:hAnsi="Times New Roman" w:cs="Times New Roman"/>
          <w:bCs/>
          <w:spacing w:val="-2"/>
          <w:sz w:val="24"/>
          <w:szCs w:val="24"/>
        </w:rPr>
        <w:t>v</w:t>
      </w:r>
      <w:r w:rsidRPr="00D167B6">
        <w:rPr>
          <w:rFonts w:ascii="Times New Roman" w:hAnsi="Times New Roman" w:cs="Times New Roman"/>
          <w:bCs/>
          <w:sz w:val="24"/>
          <w:szCs w:val="24"/>
        </w:rPr>
        <w:t>en</w:t>
      </w:r>
      <w:r w:rsidRPr="00D167B6">
        <w:rPr>
          <w:rFonts w:ascii="Times New Roman" w:hAnsi="Times New Roman" w:cs="Times New Roman"/>
          <w:bCs/>
          <w:spacing w:val="1"/>
          <w:sz w:val="24"/>
          <w:szCs w:val="24"/>
        </w:rPr>
        <w:t>ti</w:t>
      </w:r>
      <w:r w:rsidRPr="00D167B6">
        <w:rPr>
          <w:rFonts w:ascii="Times New Roman" w:hAnsi="Times New Roman" w:cs="Times New Roman"/>
          <w:bCs/>
          <w:sz w:val="24"/>
          <w:szCs w:val="24"/>
        </w:rPr>
        <w:t>on</w:t>
      </w:r>
      <w:r w:rsidRPr="00D167B6">
        <w:rPr>
          <w:rFonts w:ascii="Times New Roman" w:hAnsi="Times New Roman" w:cs="Times New Roman"/>
          <w:bCs/>
          <w:spacing w:val="1"/>
          <w:sz w:val="24"/>
          <w:szCs w:val="24"/>
        </w:rPr>
        <w:t xml:space="preserve"> </w:t>
      </w:r>
      <w:r w:rsidRPr="00D167B6">
        <w:rPr>
          <w:rFonts w:ascii="Times New Roman" w:hAnsi="Times New Roman" w:cs="Times New Roman"/>
          <w:bCs/>
          <w:sz w:val="24"/>
          <w:szCs w:val="24"/>
        </w:rPr>
        <w:t xml:space="preserve">of </w:t>
      </w:r>
      <w:r w:rsidRPr="00D167B6">
        <w:rPr>
          <w:rFonts w:ascii="Times New Roman" w:hAnsi="Times New Roman" w:cs="Times New Roman"/>
          <w:bCs/>
          <w:spacing w:val="1"/>
          <w:sz w:val="24"/>
          <w:szCs w:val="24"/>
        </w:rPr>
        <w:t>m</w:t>
      </w:r>
      <w:r w:rsidRPr="00D167B6">
        <w:rPr>
          <w:rFonts w:ascii="Times New Roman" w:hAnsi="Times New Roman" w:cs="Times New Roman"/>
          <w:bCs/>
          <w:spacing w:val="-2"/>
          <w:sz w:val="24"/>
          <w:szCs w:val="24"/>
        </w:rPr>
        <w:t>o</w:t>
      </w:r>
      <w:r w:rsidRPr="00D167B6">
        <w:rPr>
          <w:rFonts w:ascii="Times New Roman" w:hAnsi="Times New Roman" w:cs="Times New Roman"/>
          <w:bCs/>
          <w:spacing w:val="1"/>
          <w:sz w:val="24"/>
          <w:szCs w:val="24"/>
        </w:rPr>
        <w:t>t</w:t>
      </w:r>
      <w:r w:rsidRPr="00D167B6">
        <w:rPr>
          <w:rFonts w:ascii="Times New Roman" w:hAnsi="Times New Roman" w:cs="Times New Roman"/>
          <w:bCs/>
          <w:sz w:val="24"/>
          <w:szCs w:val="24"/>
        </w:rPr>
        <w:t xml:space="preserve">her </w:t>
      </w:r>
      <w:r w:rsidRPr="00D167B6">
        <w:rPr>
          <w:rFonts w:ascii="Times New Roman" w:hAnsi="Times New Roman" w:cs="Times New Roman"/>
          <w:bCs/>
          <w:spacing w:val="-1"/>
          <w:sz w:val="24"/>
          <w:szCs w:val="24"/>
        </w:rPr>
        <w:t>t</w:t>
      </w:r>
      <w:r w:rsidRPr="00D167B6">
        <w:rPr>
          <w:rFonts w:ascii="Times New Roman" w:hAnsi="Times New Roman" w:cs="Times New Roman"/>
          <w:bCs/>
          <w:sz w:val="24"/>
          <w:szCs w:val="24"/>
        </w:rPr>
        <w:t>o</w:t>
      </w:r>
      <w:r w:rsidRPr="00D167B6">
        <w:rPr>
          <w:rFonts w:ascii="Times New Roman" w:hAnsi="Times New Roman" w:cs="Times New Roman"/>
          <w:bCs/>
          <w:spacing w:val="1"/>
          <w:sz w:val="24"/>
          <w:szCs w:val="24"/>
        </w:rPr>
        <w:t xml:space="preserve"> </w:t>
      </w:r>
      <w:r w:rsidRPr="00D167B6">
        <w:rPr>
          <w:rFonts w:ascii="Times New Roman" w:hAnsi="Times New Roman" w:cs="Times New Roman"/>
          <w:bCs/>
          <w:spacing w:val="-1"/>
          <w:sz w:val="24"/>
          <w:szCs w:val="24"/>
        </w:rPr>
        <w:t>c</w:t>
      </w:r>
      <w:r w:rsidRPr="00D167B6">
        <w:rPr>
          <w:rFonts w:ascii="Times New Roman" w:hAnsi="Times New Roman" w:cs="Times New Roman"/>
          <w:bCs/>
          <w:sz w:val="24"/>
          <w:szCs w:val="24"/>
        </w:rPr>
        <w:t>h</w:t>
      </w:r>
      <w:r w:rsidRPr="00D167B6">
        <w:rPr>
          <w:rFonts w:ascii="Times New Roman" w:hAnsi="Times New Roman" w:cs="Times New Roman"/>
          <w:bCs/>
          <w:spacing w:val="1"/>
          <w:sz w:val="24"/>
          <w:szCs w:val="24"/>
        </w:rPr>
        <w:t>il</w:t>
      </w:r>
      <w:r w:rsidRPr="00D167B6">
        <w:rPr>
          <w:rFonts w:ascii="Times New Roman" w:hAnsi="Times New Roman" w:cs="Times New Roman"/>
          <w:bCs/>
          <w:sz w:val="24"/>
          <w:szCs w:val="24"/>
        </w:rPr>
        <w:t>d</w:t>
      </w:r>
      <w:r w:rsidRPr="00D167B6">
        <w:rPr>
          <w:rFonts w:ascii="Times New Roman" w:hAnsi="Times New Roman" w:cs="Times New Roman"/>
          <w:bCs/>
          <w:spacing w:val="-1"/>
          <w:sz w:val="24"/>
          <w:szCs w:val="24"/>
        </w:rPr>
        <w:t xml:space="preserve"> </w:t>
      </w:r>
      <w:r w:rsidRPr="00D167B6">
        <w:rPr>
          <w:rFonts w:ascii="Times New Roman" w:hAnsi="Times New Roman" w:cs="Times New Roman"/>
          <w:bCs/>
          <w:spacing w:val="-2"/>
          <w:sz w:val="24"/>
          <w:szCs w:val="24"/>
        </w:rPr>
        <w:t>t</w:t>
      </w:r>
      <w:r w:rsidRPr="00D167B6">
        <w:rPr>
          <w:rFonts w:ascii="Times New Roman" w:hAnsi="Times New Roman" w:cs="Times New Roman"/>
          <w:bCs/>
          <w:sz w:val="24"/>
          <w:szCs w:val="24"/>
        </w:rPr>
        <w:t>rans</w:t>
      </w:r>
      <w:r w:rsidRPr="00D167B6">
        <w:rPr>
          <w:rFonts w:ascii="Times New Roman" w:hAnsi="Times New Roman" w:cs="Times New Roman"/>
          <w:bCs/>
          <w:spacing w:val="1"/>
          <w:sz w:val="24"/>
          <w:szCs w:val="24"/>
        </w:rPr>
        <w:t>mi</w:t>
      </w:r>
      <w:r w:rsidRPr="00D167B6">
        <w:rPr>
          <w:rFonts w:ascii="Times New Roman" w:hAnsi="Times New Roman" w:cs="Times New Roman"/>
          <w:bCs/>
          <w:sz w:val="24"/>
          <w:szCs w:val="24"/>
        </w:rPr>
        <w:t>s</w:t>
      </w:r>
      <w:r w:rsidRPr="00D167B6">
        <w:rPr>
          <w:rFonts w:ascii="Times New Roman" w:hAnsi="Times New Roman" w:cs="Times New Roman"/>
          <w:bCs/>
          <w:spacing w:val="-2"/>
          <w:sz w:val="24"/>
          <w:szCs w:val="24"/>
        </w:rPr>
        <w:t>s</w:t>
      </w:r>
      <w:r w:rsidRPr="00D167B6">
        <w:rPr>
          <w:rFonts w:ascii="Times New Roman" w:hAnsi="Times New Roman" w:cs="Times New Roman"/>
          <w:bCs/>
          <w:spacing w:val="1"/>
          <w:sz w:val="24"/>
          <w:szCs w:val="24"/>
        </w:rPr>
        <w:t>i</w:t>
      </w:r>
      <w:r w:rsidRPr="00D167B6">
        <w:rPr>
          <w:rFonts w:ascii="Times New Roman" w:hAnsi="Times New Roman" w:cs="Times New Roman"/>
          <w:bCs/>
          <w:sz w:val="24"/>
          <w:szCs w:val="24"/>
        </w:rPr>
        <w:t>on</w:t>
      </w:r>
      <w:r w:rsidRPr="00D167B6">
        <w:rPr>
          <w:rFonts w:ascii="Times New Roman" w:hAnsi="Times New Roman" w:cs="Times New Roman"/>
          <w:sz w:val="24"/>
          <w:szCs w:val="24"/>
        </w:rPr>
        <w:t xml:space="preserve"> (PMTCT) of HIV/AIDS, antenatal care, and home-based care, etc. All of these </w:t>
      </w:r>
      <w:r w:rsidRPr="00D167B6">
        <w:rPr>
          <w:rFonts w:ascii="Times New Roman" w:eastAsia="Arial Unicode MS" w:hAnsi="Times New Roman" w:cs="Times New Roman"/>
          <w:sz w:val="24"/>
          <w:szCs w:val="24"/>
        </w:rPr>
        <w:t xml:space="preserve">CSR engagements were found to be multi-faceted, but all directed to company spheres of influence notable: (1) CSR in the workplace; (2) CSR in the community neighboring the company; and (3) CSR in communities not located in the company’s immediate community.  </w:t>
      </w:r>
    </w:p>
    <w:p w14:paraId="781F57DB" w14:textId="77777777" w:rsidR="00926A7E" w:rsidRPr="00D167B6" w:rsidRDefault="00926A7E" w:rsidP="00501063">
      <w:pPr>
        <w:spacing w:after="0" w:line="360" w:lineRule="auto"/>
        <w:jc w:val="both"/>
        <w:rPr>
          <w:rFonts w:ascii="Times New Roman" w:eastAsia="Arial Unicode MS" w:hAnsi="Times New Roman" w:cs="Times New Roman"/>
          <w:sz w:val="24"/>
          <w:szCs w:val="24"/>
        </w:rPr>
      </w:pPr>
    </w:p>
    <w:p w14:paraId="657A5D2D" w14:textId="77777777" w:rsidR="00926A7E" w:rsidRPr="00D167B6" w:rsidRDefault="00926A7E" w:rsidP="00C632BF">
      <w:pPr>
        <w:shd w:val="clear" w:color="auto" w:fill="FFFFFF" w:themeFill="background1"/>
        <w:spacing w:after="0" w:line="360" w:lineRule="auto"/>
        <w:ind w:firstLine="720"/>
        <w:jc w:val="both"/>
        <w:rPr>
          <w:rFonts w:ascii="Times New Roman" w:eastAsia="Arial Unicode MS" w:hAnsi="Times New Roman" w:cs="Times New Roman"/>
          <w:sz w:val="24"/>
          <w:szCs w:val="24"/>
        </w:rPr>
      </w:pPr>
      <w:r w:rsidRPr="00D167B6">
        <w:rPr>
          <w:rFonts w:ascii="Times New Roman" w:eastAsia="Arial Unicode MS" w:hAnsi="Times New Roman" w:cs="Times New Roman"/>
          <w:sz w:val="24"/>
          <w:szCs w:val="24"/>
        </w:rPr>
        <w:t xml:space="preserve">This bevy of CSR engagements and their numerous resultant contributions to Uganda’s health systems supports </w:t>
      </w:r>
      <w:r w:rsidRPr="00D167B6">
        <w:rPr>
          <w:rFonts w:ascii="Times New Roman" w:hAnsi="Times New Roman" w:cs="Times New Roman"/>
          <w:sz w:val="24"/>
          <w:szCs w:val="24"/>
        </w:rPr>
        <w:t xml:space="preserve">Visser’s (2008) suggestion that there is a large range of CSR engagements in developing countries.  </w:t>
      </w:r>
      <w:r w:rsidRPr="00D167B6">
        <w:rPr>
          <w:rFonts w:ascii="Times New Roman" w:eastAsia="Arial Unicode MS" w:hAnsi="Times New Roman" w:cs="Times New Roman"/>
          <w:sz w:val="24"/>
          <w:szCs w:val="24"/>
        </w:rPr>
        <w:t xml:space="preserve">However, the fact that we found mixed contributions suggested a need to assess the extent of each CSR activity’s impact. Therefore, the CSR engagements that are </w:t>
      </w:r>
      <w:r w:rsidRPr="00D167B6">
        <w:rPr>
          <w:rFonts w:ascii="Times New Roman" w:eastAsia="Arial Unicode MS" w:hAnsi="Times New Roman" w:cs="Times New Roman"/>
          <w:i/>
          <w:sz w:val="24"/>
          <w:szCs w:val="24"/>
        </w:rPr>
        <w:t>‘pure philanthropic’</w:t>
      </w:r>
      <w:r w:rsidRPr="00D167B6">
        <w:rPr>
          <w:rFonts w:ascii="Times New Roman" w:eastAsia="Arial Unicode MS" w:hAnsi="Times New Roman" w:cs="Times New Roman"/>
          <w:sz w:val="24"/>
          <w:szCs w:val="24"/>
        </w:rPr>
        <w:t xml:space="preserve"> in nature (such as donating ambulances or W4H </w:t>
      </w:r>
      <w:r w:rsidRPr="00D167B6">
        <w:rPr>
          <w:rFonts w:ascii="Times New Roman" w:eastAsia="Arial Unicode MS" w:hAnsi="Times New Roman" w:cs="Times New Roman"/>
          <w:sz w:val="24"/>
          <w:szCs w:val="24"/>
        </w:rPr>
        <w:lastRenderedPageBreak/>
        <w:t>hygiene kits) seem to have made good contributions to health systems development – as supported by several scholars (</w:t>
      </w:r>
      <w:r w:rsidRPr="00D167B6">
        <w:rPr>
          <w:rFonts w:ascii="Times New Roman" w:hAnsi="Times New Roman" w:cs="Times New Roman"/>
          <w:sz w:val="24"/>
          <w:szCs w:val="24"/>
        </w:rPr>
        <w:t xml:space="preserve">Porter and Kramer, 2002; Visser, 2015). </w:t>
      </w:r>
      <w:r w:rsidRPr="00D167B6">
        <w:rPr>
          <w:rFonts w:ascii="Times New Roman" w:eastAsia="Arial Unicode MS" w:hAnsi="Times New Roman" w:cs="Times New Roman"/>
          <w:sz w:val="24"/>
          <w:szCs w:val="24"/>
        </w:rPr>
        <w:t xml:space="preserve">However, a critical look into the needs of Uganda’s health system suggests that the contribution of </w:t>
      </w:r>
      <w:r w:rsidRPr="00D167B6">
        <w:rPr>
          <w:rFonts w:ascii="Times New Roman" w:eastAsia="Arial Unicode MS" w:hAnsi="Times New Roman" w:cs="Times New Roman"/>
          <w:i/>
          <w:sz w:val="24"/>
          <w:szCs w:val="24"/>
        </w:rPr>
        <w:t>‘philanthropic’</w:t>
      </w:r>
      <w:r w:rsidRPr="00D167B6">
        <w:rPr>
          <w:rFonts w:ascii="Times New Roman" w:eastAsia="Arial Unicode MS" w:hAnsi="Times New Roman" w:cs="Times New Roman"/>
          <w:sz w:val="24"/>
          <w:szCs w:val="24"/>
        </w:rPr>
        <w:t xml:space="preserve"> CSR engagements should be is slightly lower compared to engagements that are </w:t>
      </w:r>
      <w:r w:rsidRPr="00D167B6">
        <w:rPr>
          <w:rFonts w:ascii="Times New Roman" w:eastAsia="Arial Unicode MS" w:hAnsi="Times New Roman" w:cs="Times New Roman"/>
          <w:i/>
          <w:sz w:val="24"/>
          <w:szCs w:val="24"/>
        </w:rPr>
        <w:t>strategic</w:t>
      </w:r>
      <w:r w:rsidRPr="00D167B6">
        <w:rPr>
          <w:rFonts w:ascii="Times New Roman" w:eastAsia="Arial Unicode MS" w:hAnsi="Times New Roman" w:cs="Times New Roman"/>
          <w:sz w:val="24"/>
          <w:szCs w:val="24"/>
        </w:rPr>
        <w:t xml:space="preserve"> in nature (e.g., construction of and equipping health centers with needed facilities such as MGTFL’s HC, the maternity ward at Kigoyera Health Center II in Kyejonjo District, etc.). This is because, these ‘</w:t>
      </w:r>
      <w:r w:rsidRPr="00D167B6">
        <w:rPr>
          <w:rFonts w:ascii="Times New Roman" w:eastAsia="Arial Unicode MS" w:hAnsi="Times New Roman" w:cs="Times New Roman"/>
          <w:i/>
          <w:sz w:val="24"/>
          <w:szCs w:val="24"/>
        </w:rPr>
        <w:t>strategic philanthropic’</w:t>
      </w:r>
      <w:r w:rsidRPr="00D167B6">
        <w:rPr>
          <w:rFonts w:ascii="Times New Roman" w:eastAsia="Arial Unicode MS" w:hAnsi="Times New Roman" w:cs="Times New Roman"/>
          <w:sz w:val="24"/>
          <w:szCs w:val="24"/>
        </w:rPr>
        <w:t xml:space="preserve"> engagements if given more attention, would make a broad contribution to Uganda’s health care system.  That is, they serve many patients/ beneficiaries at once, would offer a breadth of services to beneficiaries such as laboratory, immunization clinics, admission, ANC facilities, etc. This research further noted that these ‘</w:t>
      </w:r>
      <w:r w:rsidRPr="00D167B6">
        <w:rPr>
          <w:rFonts w:ascii="Times New Roman" w:eastAsia="Arial Unicode MS" w:hAnsi="Times New Roman" w:cs="Times New Roman"/>
          <w:i/>
          <w:sz w:val="24"/>
          <w:szCs w:val="24"/>
        </w:rPr>
        <w:t xml:space="preserve">strategic philanthropic’ </w:t>
      </w:r>
      <w:r w:rsidRPr="00D167B6">
        <w:rPr>
          <w:rFonts w:ascii="Times New Roman" w:eastAsia="Arial Unicode MS" w:hAnsi="Times New Roman" w:cs="Times New Roman"/>
          <w:sz w:val="24"/>
          <w:szCs w:val="24"/>
        </w:rPr>
        <w:t xml:space="preserve">CSR engagements were not linked to the core business of the engaging companies.  For example, </w:t>
      </w:r>
      <w:r w:rsidRPr="00D167B6">
        <w:rPr>
          <w:rFonts w:ascii="Times New Roman" w:eastAsia="Times New Roman" w:hAnsi="Times New Roman" w:cs="Times New Roman"/>
          <w:sz w:val="24"/>
          <w:szCs w:val="24"/>
        </w:rPr>
        <w:t xml:space="preserve">SCB engages in communities in which it does not have a business presence, and in remote districts (such as Kamuli, Kaliro, Gulu, etc.) with its </w:t>
      </w:r>
      <w:r w:rsidRPr="00D167B6">
        <w:rPr>
          <w:rFonts w:ascii="Times New Roman" w:eastAsia="Times New Roman" w:hAnsi="Times New Roman" w:cs="Times New Roman"/>
          <w:i/>
          <w:sz w:val="24"/>
          <w:szCs w:val="24"/>
        </w:rPr>
        <w:t>‘seeing is believing’</w:t>
      </w:r>
      <w:r w:rsidRPr="00D167B6">
        <w:rPr>
          <w:rFonts w:ascii="Times New Roman" w:eastAsia="Times New Roman" w:hAnsi="Times New Roman" w:cs="Times New Roman"/>
          <w:sz w:val="24"/>
          <w:szCs w:val="24"/>
        </w:rPr>
        <w:t xml:space="preserve">, </w:t>
      </w:r>
      <w:r w:rsidRPr="00D167B6">
        <w:rPr>
          <w:rFonts w:ascii="Times New Roman" w:eastAsia="Times New Roman" w:hAnsi="Times New Roman" w:cs="Times New Roman"/>
          <w:i/>
          <w:sz w:val="24"/>
          <w:szCs w:val="24"/>
        </w:rPr>
        <w:t>‘Nets for Life,’</w:t>
      </w:r>
      <w:r w:rsidRPr="00D167B6">
        <w:rPr>
          <w:rFonts w:ascii="Times New Roman" w:eastAsia="Times New Roman" w:hAnsi="Times New Roman" w:cs="Times New Roman"/>
          <w:sz w:val="24"/>
          <w:szCs w:val="24"/>
        </w:rPr>
        <w:t xml:space="preserve"> etc.  However, these CSR activities were found to have made a big contribution at all the three levels (see Table 3 columns under, ‘</w:t>
      </w:r>
      <w:r w:rsidRPr="00D167B6">
        <w:rPr>
          <w:rFonts w:ascii="Times New Roman" w:hAnsi="Times New Roman" w:cs="Times New Roman"/>
          <w:sz w:val="24"/>
          <w:szCs w:val="24"/>
        </w:rPr>
        <w:t xml:space="preserve">Contribution to Uganda’s health system’). </w:t>
      </w:r>
      <w:r w:rsidRPr="00D167B6">
        <w:rPr>
          <w:rFonts w:ascii="Times New Roman" w:eastAsia="Arial Unicode MS" w:hAnsi="Times New Roman" w:cs="Times New Roman"/>
          <w:sz w:val="24"/>
          <w:szCs w:val="24"/>
        </w:rPr>
        <w:t xml:space="preserve">This finding challenges some scholars, notably Porter &amp; Kramer (2003), who argue that it is mainly CSR engagements that are aligned with core business that yield the biggest contributions/benefits and competitiveness since they align well with the business’s /organization’s core competencies.   </w:t>
      </w:r>
    </w:p>
    <w:p w14:paraId="2255617D" w14:textId="77777777" w:rsidR="00926A7E" w:rsidRPr="00D167B6" w:rsidRDefault="00926A7E" w:rsidP="00501063">
      <w:pPr>
        <w:spacing w:after="0" w:line="360" w:lineRule="auto"/>
        <w:jc w:val="both"/>
        <w:rPr>
          <w:rFonts w:ascii="Times New Roman" w:eastAsia="Times New Roman" w:hAnsi="Times New Roman" w:cs="Times New Roman"/>
          <w:sz w:val="24"/>
          <w:szCs w:val="24"/>
        </w:rPr>
      </w:pPr>
    </w:p>
    <w:p w14:paraId="4089BF98" w14:textId="77777777" w:rsidR="00926A7E" w:rsidRPr="00D167B6" w:rsidRDefault="00926A7E" w:rsidP="00C632BF">
      <w:pPr>
        <w:spacing w:after="0" w:line="360" w:lineRule="auto"/>
        <w:ind w:firstLine="720"/>
        <w:jc w:val="both"/>
        <w:rPr>
          <w:rFonts w:ascii="Times New Roman" w:eastAsia="Times New Roman" w:hAnsi="Times New Roman" w:cs="Times New Roman"/>
          <w:sz w:val="24"/>
          <w:szCs w:val="24"/>
        </w:rPr>
      </w:pPr>
      <w:r w:rsidRPr="00D167B6">
        <w:rPr>
          <w:rFonts w:ascii="Times New Roman" w:eastAsia="Times New Roman" w:hAnsi="Times New Roman" w:cs="Times New Roman"/>
          <w:sz w:val="24"/>
          <w:szCs w:val="24"/>
        </w:rPr>
        <w:t xml:space="preserve">Finally, P&amp;G provided relatively unique perspective in the discussion of CSR engagements in health.  That is, although it has no physical presence (like established office representations/ branches) in Uganda beyond its product sales (like Pampers, Always sanitary Pads, etc.), Uganda has benefitted from its global hygiene and sanitation project for children </w:t>
      </w:r>
      <w:r w:rsidRPr="00D167B6">
        <w:rPr>
          <w:rFonts w:ascii="Times New Roman" w:eastAsia="Times New Roman" w:hAnsi="Times New Roman" w:cs="Times New Roman"/>
          <w:i/>
          <w:sz w:val="24"/>
          <w:szCs w:val="24"/>
        </w:rPr>
        <w:t>(Clean Safe Drinking Water, - CSDW).</w:t>
      </w:r>
      <w:r w:rsidRPr="00D167B6">
        <w:rPr>
          <w:rFonts w:ascii="Times New Roman" w:eastAsia="Times New Roman" w:hAnsi="Times New Roman" w:cs="Times New Roman"/>
          <w:sz w:val="24"/>
          <w:szCs w:val="24"/>
        </w:rPr>
        <w:t xml:space="preserve"> This finding therefore suggests a need to revisit the concept of </w:t>
      </w:r>
      <w:r w:rsidRPr="00D167B6">
        <w:rPr>
          <w:rFonts w:ascii="Times New Roman" w:eastAsia="Times New Roman" w:hAnsi="Times New Roman" w:cs="Times New Roman"/>
          <w:i/>
          <w:sz w:val="24"/>
          <w:szCs w:val="24"/>
        </w:rPr>
        <w:t>‘sphere of influence,’</w:t>
      </w:r>
      <w:r w:rsidRPr="00D167B6">
        <w:rPr>
          <w:rFonts w:ascii="Times New Roman" w:eastAsia="Times New Roman" w:hAnsi="Times New Roman" w:cs="Times New Roman"/>
          <w:sz w:val="24"/>
          <w:szCs w:val="24"/>
        </w:rPr>
        <w:t xml:space="preserve"> (Grayson and Hodges, 2004) in the sense of redefining what should actually be included in this sphere and what parameters should be used to describe it.  </w:t>
      </w:r>
    </w:p>
    <w:p w14:paraId="7F87F31F" w14:textId="77777777" w:rsidR="00926A7E" w:rsidRPr="00D167B6" w:rsidRDefault="00926A7E" w:rsidP="00501063">
      <w:pPr>
        <w:spacing w:after="0" w:line="360" w:lineRule="auto"/>
        <w:jc w:val="both"/>
        <w:rPr>
          <w:rFonts w:ascii="Times New Roman" w:eastAsia="Times New Roman" w:hAnsi="Times New Roman" w:cs="Times New Roman"/>
          <w:sz w:val="24"/>
          <w:szCs w:val="24"/>
        </w:rPr>
      </w:pPr>
    </w:p>
    <w:p w14:paraId="1D86E25A" w14:textId="77777777" w:rsidR="00926A7E" w:rsidRPr="00D167B6" w:rsidRDefault="00926A7E" w:rsidP="00501063">
      <w:pPr>
        <w:spacing w:line="360" w:lineRule="auto"/>
        <w:jc w:val="both"/>
        <w:rPr>
          <w:rFonts w:ascii="Times New Roman" w:eastAsia="Times New Roman" w:hAnsi="Times New Roman" w:cs="Times New Roman"/>
          <w:i/>
          <w:sz w:val="24"/>
          <w:szCs w:val="24"/>
        </w:rPr>
      </w:pPr>
      <w:r w:rsidRPr="00D167B6">
        <w:rPr>
          <w:rFonts w:ascii="Times New Roman" w:eastAsia="Times New Roman" w:hAnsi="Times New Roman" w:cs="Times New Roman"/>
          <w:i/>
          <w:sz w:val="24"/>
          <w:szCs w:val="24"/>
        </w:rPr>
        <w:t>Sustainability of health-related CSR</w:t>
      </w:r>
      <w:bookmarkEnd w:id="25"/>
      <w:bookmarkEnd w:id="26"/>
      <w:r w:rsidRPr="00D167B6">
        <w:rPr>
          <w:rFonts w:ascii="Times New Roman" w:eastAsia="Times New Roman" w:hAnsi="Times New Roman" w:cs="Times New Roman"/>
          <w:i/>
          <w:sz w:val="24"/>
          <w:szCs w:val="24"/>
        </w:rPr>
        <w:t xml:space="preserve"> activities:</w:t>
      </w:r>
    </w:p>
    <w:p w14:paraId="5AA6545C" w14:textId="77777777" w:rsidR="00926A7E" w:rsidRPr="00D167B6" w:rsidRDefault="00926A7E" w:rsidP="00C632BF">
      <w:pPr>
        <w:spacing w:after="0" w:line="360" w:lineRule="auto"/>
        <w:ind w:firstLine="720"/>
        <w:jc w:val="both"/>
        <w:rPr>
          <w:rFonts w:ascii="Times New Roman" w:hAnsi="Times New Roman" w:cs="Times New Roman"/>
          <w:sz w:val="24"/>
          <w:szCs w:val="24"/>
        </w:rPr>
      </w:pPr>
      <w:r w:rsidRPr="00D167B6">
        <w:rPr>
          <w:rFonts w:ascii="Times New Roman" w:hAnsi="Times New Roman" w:cs="Times New Roman"/>
          <w:sz w:val="24"/>
          <w:szCs w:val="24"/>
        </w:rPr>
        <w:lastRenderedPageBreak/>
        <w:t>We found that sustainability is ensured through: (1) funding; (2) institutionalization and top-management engagement; and (3) external stakeholder engagement.  These findings are detailed below.</w:t>
      </w:r>
    </w:p>
    <w:p w14:paraId="39FF3A12" w14:textId="77777777" w:rsidR="00926A7E" w:rsidRPr="00D167B6" w:rsidRDefault="00926A7E" w:rsidP="00501063">
      <w:pPr>
        <w:spacing w:line="360" w:lineRule="auto"/>
        <w:ind w:left="720"/>
        <w:jc w:val="both"/>
        <w:rPr>
          <w:rFonts w:ascii="Times New Roman" w:hAnsi="Times New Roman" w:cs="Times New Roman"/>
          <w:sz w:val="24"/>
          <w:szCs w:val="24"/>
        </w:rPr>
      </w:pPr>
    </w:p>
    <w:p w14:paraId="0F63868E" w14:textId="77777777" w:rsidR="00926A7E" w:rsidRPr="00C632BF" w:rsidRDefault="00926A7E" w:rsidP="00C632BF">
      <w:pPr>
        <w:spacing w:line="360" w:lineRule="auto"/>
        <w:jc w:val="center"/>
        <w:rPr>
          <w:rFonts w:ascii="Times New Roman" w:hAnsi="Times New Roman" w:cs="Times New Roman"/>
          <w:b/>
          <w:i/>
          <w:sz w:val="24"/>
          <w:szCs w:val="24"/>
        </w:rPr>
      </w:pPr>
      <w:bookmarkStart w:id="29" w:name="_Toc404566709"/>
      <w:r w:rsidRPr="00C632BF">
        <w:rPr>
          <w:rFonts w:ascii="Times New Roman" w:hAnsi="Times New Roman" w:cs="Times New Roman"/>
          <w:b/>
          <w:i/>
          <w:sz w:val="24"/>
          <w:szCs w:val="24"/>
        </w:rPr>
        <w:t>(1) Funding</w:t>
      </w:r>
      <w:bookmarkEnd w:id="29"/>
      <w:r w:rsidRPr="00C632BF">
        <w:rPr>
          <w:rFonts w:ascii="Times New Roman" w:hAnsi="Times New Roman" w:cs="Times New Roman"/>
          <w:b/>
          <w:i/>
          <w:sz w:val="24"/>
          <w:szCs w:val="24"/>
        </w:rPr>
        <w:t>:</w:t>
      </w:r>
    </w:p>
    <w:p w14:paraId="782DAA08" w14:textId="77777777" w:rsidR="00926A7E" w:rsidRPr="00D167B6" w:rsidRDefault="00926A7E" w:rsidP="00501063">
      <w:pPr>
        <w:spacing w:after="0" w:line="360" w:lineRule="auto"/>
        <w:jc w:val="both"/>
        <w:rPr>
          <w:rFonts w:ascii="Times New Roman" w:eastAsia="Times New Roman" w:hAnsi="Times New Roman" w:cs="Times New Roman"/>
          <w:i/>
          <w:sz w:val="24"/>
          <w:szCs w:val="24"/>
        </w:rPr>
      </w:pPr>
      <w:r w:rsidRPr="00D167B6">
        <w:rPr>
          <w:rFonts w:ascii="Times New Roman" w:hAnsi="Times New Roman" w:cs="Times New Roman"/>
          <w:sz w:val="24"/>
          <w:szCs w:val="24"/>
        </w:rPr>
        <w:t xml:space="preserve">This involved ascertaining how financial contribution is guaranteed with respect to the choice of CSR engagement, as well as towards ensuring that the PFPC lives by the promise of what drives it to engage in CSR.  The funding aspect involves: (i) </w:t>
      </w:r>
      <w:r w:rsidRPr="00D167B6">
        <w:rPr>
          <w:rFonts w:ascii="Times New Roman" w:eastAsia="Times New Roman" w:hAnsi="Times New Roman" w:cs="Times New Roman"/>
          <w:sz w:val="24"/>
          <w:szCs w:val="24"/>
        </w:rPr>
        <w:t xml:space="preserve">beneficiary contributions; (ii) company contributions; (iii) income-generating activities; </w:t>
      </w:r>
      <w:proofErr w:type="gramStart"/>
      <w:r w:rsidRPr="00D167B6">
        <w:rPr>
          <w:rFonts w:ascii="Times New Roman" w:eastAsia="Times New Roman" w:hAnsi="Times New Roman" w:cs="Times New Roman"/>
          <w:sz w:val="24"/>
          <w:szCs w:val="24"/>
        </w:rPr>
        <w:t>(iv) Government</w:t>
      </w:r>
      <w:proofErr w:type="gramEnd"/>
      <w:r w:rsidRPr="00D167B6">
        <w:rPr>
          <w:rFonts w:ascii="Times New Roman" w:eastAsia="Times New Roman" w:hAnsi="Times New Roman" w:cs="Times New Roman"/>
          <w:sz w:val="24"/>
          <w:szCs w:val="24"/>
        </w:rPr>
        <w:t xml:space="preserve"> support; and (v) fundraising drives.  These are detailed below: </w:t>
      </w:r>
    </w:p>
    <w:p w14:paraId="0AE0FACF" w14:textId="77777777" w:rsidR="00926A7E" w:rsidRPr="00D167B6" w:rsidRDefault="00926A7E" w:rsidP="00501063">
      <w:pPr>
        <w:spacing w:after="0" w:line="360" w:lineRule="auto"/>
        <w:jc w:val="both"/>
        <w:rPr>
          <w:rFonts w:ascii="Times New Roman" w:hAnsi="Times New Roman" w:cs="Times New Roman"/>
          <w:sz w:val="24"/>
          <w:szCs w:val="24"/>
        </w:rPr>
      </w:pPr>
    </w:p>
    <w:p w14:paraId="74027B16" w14:textId="4233B40C" w:rsidR="00926A7E" w:rsidRPr="00C429E9" w:rsidRDefault="00C429E9" w:rsidP="00A85661">
      <w:pPr>
        <w:spacing w:after="0" w:line="360" w:lineRule="auto"/>
        <w:jc w:val="center"/>
        <w:rPr>
          <w:rFonts w:ascii="Times New Roman" w:eastAsia="Times New Roman" w:hAnsi="Times New Roman" w:cs="Times New Roman"/>
          <w:b/>
          <w:i/>
          <w:sz w:val="24"/>
          <w:szCs w:val="24"/>
        </w:rPr>
      </w:pPr>
      <w:r w:rsidRPr="00C429E9">
        <w:rPr>
          <w:rFonts w:ascii="Times New Roman" w:eastAsia="Times New Roman" w:hAnsi="Times New Roman" w:cs="Times New Roman"/>
          <w:b/>
          <w:i/>
          <w:sz w:val="24"/>
          <w:szCs w:val="24"/>
        </w:rPr>
        <w:t>(</w:t>
      </w:r>
      <w:r w:rsidR="00C632BF" w:rsidRPr="00C429E9">
        <w:rPr>
          <w:rFonts w:ascii="Times New Roman" w:eastAsia="Times New Roman" w:hAnsi="Times New Roman" w:cs="Times New Roman"/>
          <w:b/>
          <w:i/>
          <w:sz w:val="24"/>
          <w:szCs w:val="24"/>
        </w:rPr>
        <w:t>a</w:t>
      </w:r>
      <w:r w:rsidR="00926A7E" w:rsidRPr="00C429E9">
        <w:rPr>
          <w:rFonts w:ascii="Times New Roman" w:eastAsia="Times New Roman" w:hAnsi="Times New Roman" w:cs="Times New Roman"/>
          <w:b/>
          <w:i/>
          <w:sz w:val="24"/>
          <w:szCs w:val="24"/>
        </w:rPr>
        <w:t>) Beneficiary contributions:</w:t>
      </w:r>
    </w:p>
    <w:p w14:paraId="0E0F3437" w14:textId="77777777" w:rsidR="00A85661" w:rsidRDefault="00A85661" w:rsidP="00501063">
      <w:pPr>
        <w:spacing w:after="0" w:line="360" w:lineRule="auto"/>
        <w:jc w:val="both"/>
        <w:rPr>
          <w:rFonts w:ascii="Times New Roman" w:eastAsia="Arial Unicode MS" w:hAnsi="Times New Roman" w:cs="Times New Roman"/>
          <w:sz w:val="24"/>
          <w:szCs w:val="24"/>
        </w:rPr>
      </w:pPr>
    </w:p>
    <w:p w14:paraId="1E38FB6C" w14:textId="77777777" w:rsidR="00926A7E" w:rsidRPr="00D167B6" w:rsidRDefault="00926A7E" w:rsidP="00501063">
      <w:pPr>
        <w:spacing w:after="0" w:line="360" w:lineRule="auto"/>
        <w:jc w:val="both"/>
        <w:rPr>
          <w:rFonts w:ascii="Times New Roman" w:eastAsia="Arial Unicode MS" w:hAnsi="Times New Roman" w:cs="Times New Roman"/>
          <w:sz w:val="24"/>
          <w:szCs w:val="24"/>
        </w:rPr>
      </w:pPr>
      <w:r w:rsidRPr="00D167B6">
        <w:rPr>
          <w:rFonts w:ascii="Times New Roman" w:eastAsia="Arial Unicode MS" w:hAnsi="Times New Roman" w:cs="Times New Roman"/>
          <w:sz w:val="24"/>
          <w:szCs w:val="24"/>
        </w:rPr>
        <w:t>Both staff and the general community contribute a small fee, which is subsidized by the company:</w:t>
      </w:r>
    </w:p>
    <w:p w14:paraId="0B121E9A" w14:textId="5906B06D" w:rsidR="00926A7E" w:rsidRPr="00D167B6" w:rsidRDefault="00A96757" w:rsidP="00501063">
      <w:pPr>
        <w:spacing w:after="0" w:line="360" w:lineRule="auto"/>
        <w:ind w:left="720"/>
        <w:jc w:val="both"/>
        <w:rPr>
          <w:rFonts w:ascii="Times New Roman" w:eastAsia="Arial Unicode MS" w:hAnsi="Times New Roman" w:cs="Times New Roman"/>
          <w:sz w:val="24"/>
          <w:szCs w:val="24"/>
        </w:rPr>
      </w:pPr>
      <w:r w:rsidRPr="00D167B6">
        <w:rPr>
          <w:rFonts w:ascii="Times New Roman" w:eastAsia="Arial Unicode MS" w:hAnsi="Times New Roman" w:cs="Times New Roman"/>
          <w:sz w:val="24"/>
          <w:szCs w:val="24"/>
        </w:rPr>
        <w:t>[…]</w:t>
      </w:r>
      <w:r w:rsidR="00926A7E" w:rsidRPr="00D167B6">
        <w:rPr>
          <w:rFonts w:ascii="Times New Roman" w:eastAsia="Arial Unicode MS" w:hAnsi="Times New Roman" w:cs="Times New Roman"/>
          <w:sz w:val="24"/>
          <w:szCs w:val="24"/>
        </w:rPr>
        <w:t xml:space="preserve">We </w:t>
      </w:r>
      <w:r w:rsidRPr="00D167B6">
        <w:rPr>
          <w:rFonts w:ascii="Times New Roman" w:eastAsia="Arial Unicode MS" w:hAnsi="Times New Roman" w:cs="Times New Roman"/>
          <w:sz w:val="24"/>
          <w:szCs w:val="24"/>
        </w:rPr>
        <w:t>have distributed</w:t>
      </w:r>
      <w:r w:rsidR="00926A7E" w:rsidRPr="00D167B6">
        <w:rPr>
          <w:rFonts w:ascii="Times New Roman" w:eastAsia="Arial Unicode MS" w:hAnsi="Times New Roman" w:cs="Times New Roman"/>
          <w:sz w:val="24"/>
          <w:szCs w:val="24"/>
        </w:rPr>
        <w:t xml:space="preserve"> mosquito nets to our staff and […] the community […] we don’t only cater for our employees but we are mindful to the community that is around us.  To the community the mosquito nets were given at half the price [or] at a discount, so that was showing CSR to the neighboring communities, (HR Officer, UBL).</w:t>
      </w:r>
    </w:p>
    <w:p w14:paraId="512CAE8B" w14:textId="77777777" w:rsidR="00926A7E" w:rsidRPr="00D167B6" w:rsidRDefault="00926A7E" w:rsidP="00501063">
      <w:pPr>
        <w:spacing w:after="0" w:line="360" w:lineRule="auto"/>
        <w:ind w:left="720"/>
        <w:jc w:val="both"/>
        <w:rPr>
          <w:rFonts w:ascii="Times New Roman" w:eastAsia="Arial Unicode MS" w:hAnsi="Times New Roman" w:cs="Times New Roman"/>
          <w:sz w:val="24"/>
          <w:szCs w:val="24"/>
        </w:rPr>
      </w:pPr>
    </w:p>
    <w:p w14:paraId="3A30F7F8" w14:textId="11E7DF77" w:rsidR="00926A7E" w:rsidRPr="00D167B6" w:rsidRDefault="00A96757" w:rsidP="00501063">
      <w:pPr>
        <w:spacing w:after="0" w:line="360" w:lineRule="auto"/>
        <w:ind w:left="720"/>
        <w:jc w:val="both"/>
        <w:rPr>
          <w:rFonts w:ascii="Times New Roman" w:hAnsi="Times New Roman" w:cs="Times New Roman"/>
          <w:sz w:val="24"/>
          <w:szCs w:val="24"/>
        </w:rPr>
      </w:pPr>
      <w:r w:rsidRPr="00D167B6">
        <w:rPr>
          <w:rFonts w:ascii="Times New Roman" w:eastAsia="Arial Unicode MS" w:hAnsi="Times New Roman" w:cs="Times New Roman"/>
          <w:sz w:val="24"/>
          <w:szCs w:val="24"/>
        </w:rPr>
        <w:t xml:space="preserve">[…] </w:t>
      </w:r>
      <w:r w:rsidR="00926A7E" w:rsidRPr="00D167B6">
        <w:rPr>
          <w:rFonts w:ascii="Times New Roman" w:hAnsi="Times New Roman" w:cs="Times New Roman"/>
          <w:sz w:val="24"/>
          <w:szCs w:val="24"/>
        </w:rPr>
        <w:t>The community pays a user fee of UGX 2000= (approx. USD 0.8), for every visit to the clinic, but the drugs are free.  Other services offered by the clinic are antenatal care, postnatal care, HIV/AIDS Counseling and Testing [HCT], static and outreach immunization plus safe male circumcision.   We treat and also refer clients to other higher health centers or district hospital[s]. (Clinical Officer, MGTFL Clinic)</w:t>
      </w:r>
    </w:p>
    <w:p w14:paraId="03A5A709" w14:textId="77777777" w:rsidR="00926A7E" w:rsidRPr="00D167B6" w:rsidRDefault="00926A7E" w:rsidP="00501063">
      <w:pPr>
        <w:spacing w:after="0" w:line="360" w:lineRule="auto"/>
        <w:ind w:left="720"/>
        <w:jc w:val="both"/>
        <w:rPr>
          <w:rFonts w:ascii="Times New Roman" w:hAnsi="Times New Roman" w:cs="Times New Roman"/>
          <w:sz w:val="24"/>
          <w:szCs w:val="24"/>
        </w:rPr>
      </w:pPr>
    </w:p>
    <w:p w14:paraId="0505B1C1" w14:textId="7182AA9B" w:rsidR="00926A7E" w:rsidRPr="00D167B6" w:rsidRDefault="00A96757" w:rsidP="00501063">
      <w:pPr>
        <w:spacing w:after="0" w:line="360" w:lineRule="auto"/>
        <w:ind w:left="720"/>
        <w:jc w:val="both"/>
        <w:rPr>
          <w:rFonts w:ascii="Times New Roman" w:eastAsia="Times New Roman" w:hAnsi="Times New Roman" w:cs="Times New Roman"/>
          <w:sz w:val="24"/>
          <w:szCs w:val="24"/>
        </w:rPr>
      </w:pPr>
      <w:r w:rsidRPr="00D167B6">
        <w:rPr>
          <w:rFonts w:ascii="Times New Roman" w:eastAsia="Arial Unicode MS" w:hAnsi="Times New Roman" w:cs="Times New Roman"/>
          <w:sz w:val="24"/>
          <w:szCs w:val="24"/>
        </w:rPr>
        <w:t xml:space="preserve">[…] </w:t>
      </w:r>
      <w:r w:rsidR="00926A7E" w:rsidRPr="00D167B6">
        <w:rPr>
          <w:rFonts w:ascii="Times New Roman" w:eastAsia="Times New Roman" w:hAnsi="Times New Roman" w:cs="Times New Roman"/>
          <w:sz w:val="24"/>
          <w:szCs w:val="24"/>
        </w:rPr>
        <w:t>83% of funding for Hope Ward (at IHK) comes from corporate sponsors […] and 1% is received from patient contributions. (Executive Director, IMF)</w:t>
      </w:r>
    </w:p>
    <w:p w14:paraId="4680F668" w14:textId="77777777" w:rsidR="00926A7E" w:rsidRPr="00D167B6" w:rsidRDefault="00926A7E" w:rsidP="00501063">
      <w:pPr>
        <w:spacing w:after="0" w:line="360" w:lineRule="auto"/>
        <w:ind w:left="720"/>
        <w:jc w:val="both"/>
        <w:rPr>
          <w:rFonts w:ascii="Times New Roman" w:eastAsia="Times New Roman" w:hAnsi="Times New Roman" w:cs="Times New Roman"/>
          <w:i/>
          <w:sz w:val="24"/>
          <w:szCs w:val="24"/>
        </w:rPr>
      </w:pPr>
    </w:p>
    <w:p w14:paraId="5C79BD96" w14:textId="437387F6" w:rsidR="00926A7E" w:rsidRPr="00C429E9" w:rsidRDefault="00C429E9" w:rsidP="00A85661">
      <w:pPr>
        <w:spacing w:after="0" w:line="360" w:lineRule="auto"/>
        <w:jc w:val="center"/>
        <w:rPr>
          <w:rFonts w:ascii="Times New Roman" w:hAnsi="Times New Roman" w:cs="Times New Roman"/>
          <w:b/>
          <w:i/>
          <w:sz w:val="24"/>
          <w:szCs w:val="24"/>
        </w:rPr>
      </w:pPr>
      <w:r>
        <w:rPr>
          <w:rFonts w:ascii="Times New Roman" w:eastAsia="Times New Roman" w:hAnsi="Times New Roman" w:cs="Times New Roman"/>
          <w:b/>
          <w:i/>
          <w:sz w:val="24"/>
          <w:szCs w:val="24"/>
        </w:rPr>
        <w:t>(b</w:t>
      </w:r>
      <w:r w:rsidR="00A85661" w:rsidRPr="00C429E9">
        <w:rPr>
          <w:rFonts w:ascii="Times New Roman" w:eastAsia="Times New Roman" w:hAnsi="Times New Roman" w:cs="Times New Roman"/>
          <w:b/>
          <w:i/>
          <w:sz w:val="24"/>
          <w:szCs w:val="24"/>
        </w:rPr>
        <w:t xml:space="preserve">) </w:t>
      </w:r>
      <w:r w:rsidR="00926A7E" w:rsidRPr="00C429E9">
        <w:rPr>
          <w:rFonts w:ascii="Times New Roman" w:eastAsia="Times New Roman" w:hAnsi="Times New Roman" w:cs="Times New Roman"/>
          <w:b/>
          <w:i/>
          <w:sz w:val="24"/>
          <w:szCs w:val="24"/>
        </w:rPr>
        <w:t xml:space="preserve">Company </w:t>
      </w:r>
      <w:r w:rsidR="00A85661" w:rsidRPr="00C429E9">
        <w:rPr>
          <w:rFonts w:ascii="Times New Roman" w:eastAsia="Times New Roman" w:hAnsi="Times New Roman" w:cs="Times New Roman"/>
          <w:b/>
          <w:i/>
          <w:sz w:val="24"/>
          <w:szCs w:val="24"/>
        </w:rPr>
        <w:t>Contributions:</w:t>
      </w:r>
    </w:p>
    <w:p w14:paraId="0AA350BA" w14:textId="77777777" w:rsidR="00A85661" w:rsidRDefault="00A85661" w:rsidP="00501063">
      <w:pPr>
        <w:spacing w:after="0" w:line="360" w:lineRule="auto"/>
        <w:jc w:val="both"/>
        <w:rPr>
          <w:rFonts w:ascii="Times New Roman" w:hAnsi="Times New Roman" w:cs="Times New Roman"/>
          <w:sz w:val="24"/>
          <w:szCs w:val="24"/>
        </w:rPr>
      </w:pPr>
    </w:p>
    <w:p w14:paraId="456AFA1C" w14:textId="77777777"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We investigated whether companies have a specific budget allocated to sustaining CSR activities.  We found that:</w:t>
      </w:r>
    </w:p>
    <w:p w14:paraId="3409DD1D" w14:textId="2CE62107" w:rsidR="00926A7E" w:rsidRPr="00D167B6" w:rsidRDefault="00B42117" w:rsidP="00501063">
      <w:pPr>
        <w:numPr>
          <w:ilvl w:val="0"/>
          <w:numId w:val="3"/>
        </w:numPr>
        <w:spacing w:after="0" w:line="360" w:lineRule="auto"/>
        <w:jc w:val="both"/>
        <w:rPr>
          <w:rFonts w:ascii="Times New Roman" w:eastAsia="Times New Roman" w:hAnsi="Times New Roman" w:cs="Times New Roman"/>
          <w:i/>
          <w:sz w:val="24"/>
          <w:szCs w:val="24"/>
        </w:rPr>
      </w:pPr>
      <w:r w:rsidRPr="00D167B6">
        <w:rPr>
          <w:rFonts w:ascii="Times New Roman" w:hAnsi="Times New Roman" w:cs="Times New Roman"/>
          <w:sz w:val="24"/>
          <w:szCs w:val="24"/>
        </w:rPr>
        <w:t xml:space="preserve">[…] </w:t>
      </w:r>
      <w:r w:rsidR="00926A7E" w:rsidRPr="00D167B6">
        <w:rPr>
          <w:rFonts w:ascii="Times New Roman" w:hAnsi="Times New Roman" w:cs="Times New Roman"/>
          <w:sz w:val="24"/>
          <w:szCs w:val="24"/>
        </w:rPr>
        <w:t>P&amp;G has a standing global budget of over USD 50 million to sustain its CSR interests and activities: ‘from the start of the CSDW [</w:t>
      </w:r>
      <w:r w:rsidR="00926A7E" w:rsidRPr="00D167B6">
        <w:rPr>
          <w:rFonts w:ascii="Times New Roman" w:eastAsia="Times New Roman" w:hAnsi="Times New Roman" w:cs="Times New Roman"/>
          <w:sz w:val="24"/>
          <w:szCs w:val="24"/>
        </w:rPr>
        <w:t>children’s safe drinking water program]</w:t>
      </w:r>
      <w:r w:rsidR="00926A7E" w:rsidRPr="00D167B6">
        <w:rPr>
          <w:rFonts w:ascii="Times New Roman" w:hAnsi="Times New Roman" w:cs="Times New Roman"/>
          <w:sz w:val="24"/>
          <w:szCs w:val="24"/>
        </w:rPr>
        <w:t xml:space="preserve"> program in 2004 to date, the Ballpark estimate of CSR investment in Uganda through CSDW is more than USD $3 million, which gives an annual investment of USD 300,000.’  (Program Leader, CSDW, P&amp;G)</w:t>
      </w:r>
      <w:r w:rsidR="00926A7E" w:rsidRPr="00D167B6">
        <w:rPr>
          <w:rFonts w:ascii="Times New Roman" w:eastAsia="Times New Roman" w:hAnsi="Times New Roman" w:cs="Times New Roman"/>
          <w:i/>
          <w:sz w:val="24"/>
          <w:szCs w:val="24"/>
        </w:rPr>
        <w:t xml:space="preserve"> </w:t>
      </w:r>
    </w:p>
    <w:p w14:paraId="79746C4F" w14:textId="77777777" w:rsidR="00926A7E" w:rsidRPr="00D167B6" w:rsidRDefault="00926A7E" w:rsidP="00501063">
      <w:pPr>
        <w:spacing w:after="0" w:line="360" w:lineRule="auto"/>
        <w:ind w:left="720"/>
        <w:jc w:val="both"/>
        <w:rPr>
          <w:rFonts w:ascii="Times New Roman" w:eastAsia="Times New Roman" w:hAnsi="Times New Roman" w:cs="Times New Roman"/>
          <w:i/>
          <w:sz w:val="24"/>
          <w:szCs w:val="24"/>
        </w:rPr>
      </w:pPr>
    </w:p>
    <w:p w14:paraId="026C1D8C" w14:textId="45B21444" w:rsidR="00926A7E" w:rsidRPr="00D167B6" w:rsidRDefault="00B42117" w:rsidP="00501063">
      <w:pPr>
        <w:numPr>
          <w:ilvl w:val="0"/>
          <w:numId w:val="3"/>
        </w:numPr>
        <w:spacing w:after="0" w:line="360" w:lineRule="auto"/>
        <w:jc w:val="both"/>
        <w:rPr>
          <w:rFonts w:ascii="Times New Roman" w:eastAsia="Arial Unicode MS"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eastAsia="Times New Roman" w:hAnsi="Times New Roman" w:cs="Times New Roman"/>
          <w:sz w:val="24"/>
          <w:szCs w:val="24"/>
        </w:rPr>
        <w:t>UBL has a standing percentage that is annually budgeted to cater for CSR activities: ‘</w:t>
      </w:r>
      <w:r w:rsidR="00926A7E" w:rsidRPr="00D167B6">
        <w:rPr>
          <w:rFonts w:ascii="Times New Roman" w:eastAsia="Arial Unicode MS" w:hAnsi="Times New Roman" w:cs="Times New Roman"/>
          <w:sz w:val="24"/>
          <w:szCs w:val="24"/>
        </w:rPr>
        <w:t xml:space="preserve">We normally keep a budget of 1–2% of our annual turnover as a CSR project, and then that project is [fed] into other CSR projects.’  (Works Manager, UBL)  </w:t>
      </w:r>
    </w:p>
    <w:p w14:paraId="08B6274E" w14:textId="77777777" w:rsidR="00926A7E" w:rsidRPr="00D167B6" w:rsidRDefault="00926A7E" w:rsidP="00501063">
      <w:pPr>
        <w:spacing w:after="0" w:line="360" w:lineRule="auto"/>
        <w:ind w:left="720"/>
        <w:jc w:val="both"/>
        <w:rPr>
          <w:rFonts w:ascii="Times New Roman" w:eastAsia="Arial Unicode MS" w:hAnsi="Times New Roman" w:cs="Times New Roman"/>
          <w:sz w:val="24"/>
          <w:szCs w:val="24"/>
        </w:rPr>
      </w:pPr>
    </w:p>
    <w:p w14:paraId="4F0E8B97" w14:textId="77777777" w:rsidR="00926A7E" w:rsidRPr="00D167B6" w:rsidRDefault="00926A7E" w:rsidP="00501063">
      <w:pPr>
        <w:numPr>
          <w:ilvl w:val="0"/>
          <w:numId w:val="3"/>
        </w:numPr>
        <w:spacing w:after="0" w:line="360" w:lineRule="auto"/>
        <w:jc w:val="both"/>
        <w:rPr>
          <w:rFonts w:ascii="Times New Roman" w:eastAsia="Times New Roman" w:hAnsi="Times New Roman" w:cs="Times New Roman"/>
          <w:sz w:val="24"/>
          <w:szCs w:val="24"/>
        </w:rPr>
      </w:pPr>
      <w:r w:rsidRPr="00D167B6">
        <w:rPr>
          <w:rFonts w:ascii="Times New Roman" w:hAnsi="Times New Roman" w:cs="Times New Roman"/>
          <w:sz w:val="24"/>
          <w:szCs w:val="24"/>
        </w:rPr>
        <w:t>At MGTFL, it was revealed that o</w:t>
      </w:r>
      <w:r w:rsidRPr="00D167B6">
        <w:rPr>
          <w:rFonts w:ascii="Times New Roman" w:eastAsia="Times New Roman" w:hAnsi="Times New Roman" w:cs="Times New Roman"/>
          <w:sz w:val="24"/>
          <w:szCs w:val="24"/>
        </w:rPr>
        <w:t>n top of fair-trade premium sales (which are not sufficient to sustain CSR initiatives), the company makes an annual contribution of over UGX 250 million:</w:t>
      </w:r>
    </w:p>
    <w:p w14:paraId="5BC0416E" w14:textId="77777777" w:rsidR="00B42117" w:rsidRPr="00D167B6" w:rsidRDefault="00B42117" w:rsidP="00501063">
      <w:pPr>
        <w:spacing w:after="0" w:line="360" w:lineRule="auto"/>
        <w:ind w:left="720"/>
        <w:jc w:val="both"/>
        <w:rPr>
          <w:rFonts w:ascii="Times New Roman" w:hAnsi="Times New Roman" w:cs="Times New Roman"/>
          <w:sz w:val="24"/>
          <w:szCs w:val="24"/>
        </w:rPr>
      </w:pPr>
    </w:p>
    <w:p w14:paraId="7C0E0FC9" w14:textId="5F264AED" w:rsidR="00926A7E" w:rsidRPr="00D167B6" w:rsidRDefault="00B42117" w:rsidP="00501063">
      <w:pPr>
        <w:spacing w:after="0" w:line="360" w:lineRule="auto"/>
        <w:ind w:left="720"/>
        <w:jc w:val="both"/>
        <w:rPr>
          <w:rFonts w:ascii="Times New Roman"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hAnsi="Times New Roman" w:cs="Times New Roman"/>
          <w:sz w:val="24"/>
          <w:szCs w:val="24"/>
        </w:rPr>
        <w:t>We have the premium sales which are 100% for CSR.    But in our individual budgets, we have a total of about 15% allocated for CSR activities.   That is to say, a portion goes to health, environment, field extension initiatives, leaf shade construction and pit latrines.  The percentage is high because the areas we work with are difficult to differentiate from other activities.  They are all integrated. (General Manager, MGTFL)</w:t>
      </w:r>
    </w:p>
    <w:p w14:paraId="4280912C" w14:textId="77777777" w:rsidR="00926A7E" w:rsidRPr="00D167B6" w:rsidRDefault="00926A7E" w:rsidP="00501063">
      <w:pPr>
        <w:spacing w:after="0" w:line="360" w:lineRule="auto"/>
        <w:ind w:left="720"/>
        <w:jc w:val="both"/>
        <w:rPr>
          <w:rFonts w:ascii="Times New Roman" w:hAnsi="Times New Roman" w:cs="Times New Roman"/>
          <w:sz w:val="24"/>
          <w:szCs w:val="24"/>
        </w:rPr>
      </w:pPr>
    </w:p>
    <w:p w14:paraId="594E2843" w14:textId="2A5AFB4A" w:rsidR="00926A7E" w:rsidRPr="00D167B6" w:rsidRDefault="00B42117" w:rsidP="00501063">
      <w:pPr>
        <w:numPr>
          <w:ilvl w:val="0"/>
          <w:numId w:val="3"/>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hAnsi="Times New Roman" w:cs="Times New Roman"/>
          <w:sz w:val="24"/>
          <w:szCs w:val="24"/>
        </w:rPr>
        <w:t>In total, IHK/IMF annually allocates over UGX 1.7 billion shillings (approx. US $600,000) to CSR and much of the money goes [towards buying] drugs for patients.’ (Executive Director, IMG)</w:t>
      </w:r>
    </w:p>
    <w:p w14:paraId="266B8608" w14:textId="77777777" w:rsidR="00926A7E" w:rsidRPr="00D167B6" w:rsidRDefault="00926A7E" w:rsidP="00501063">
      <w:pPr>
        <w:spacing w:after="0" w:line="360" w:lineRule="auto"/>
        <w:jc w:val="both"/>
        <w:rPr>
          <w:rFonts w:ascii="Times New Roman" w:hAnsi="Times New Roman" w:cs="Times New Roman"/>
          <w:sz w:val="24"/>
          <w:szCs w:val="24"/>
        </w:rPr>
      </w:pPr>
    </w:p>
    <w:p w14:paraId="0601A5C5" w14:textId="495E2AE3" w:rsidR="00926A7E" w:rsidRPr="00C429E9" w:rsidRDefault="00C429E9" w:rsidP="00A85661">
      <w:pPr>
        <w:spacing w:after="0" w:line="360" w:lineRule="auto"/>
        <w:jc w:val="center"/>
        <w:rPr>
          <w:rFonts w:ascii="Times New Roman" w:eastAsia="Times New Roman" w:hAnsi="Times New Roman" w:cs="Times New Roman"/>
          <w:b/>
          <w:i/>
          <w:sz w:val="24"/>
          <w:szCs w:val="24"/>
        </w:rPr>
      </w:pPr>
      <w:r w:rsidRPr="00C429E9">
        <w:rPr>
          <w:rFonts w:ascii="Times New Roman" w:eastAsia="Times New Roman" w:hAnsi="Times New Roman" w:cs="Times New Roman"/>
          <w:b/>
          <w:i/>
          <w:sz w:val="24"/>
          <w:szCs w:val="24"/>
        </w:rPr>
        <w:lastRenderedPageBreak/>
        <w:t>(c</w:t>
      </w:r>
      <w:r w:rsidR="00A85661" w:rsidRPr="00C429E9">
        <w:rPr>
          <w:rFonts w:ascii="Times New Roman" w:eastAsia="Times New Roman" w:hAnsi="Times New Roman" w:cs="Times New Roman"/>
          <w:b/>
          <w:i/>
          <w:sz w:val="24"/>
          <w:szCs w:val="24"/>
        </w:rPr>
        <w:t xml:space="preserve">) </w:t>
      </w:r>
      <w:r w:rsidR="00926A7E" w:rsidRPr="00C429E9">
        <w:rPr>
          <w:rFonts w:ascii="Times New Roman" w:eastAsia="Times New Roman" w:hAnsi="Times New Roman" w:cs="Times New Roman"/>
          <w:b/>
          <w:i/>
          <w:sz w:val="24"/>
          <w:szCs w:val="24"/>
        </w:rPr>
        <w:t>Income</w:t>
      </w:r>
      <w:r w:rsidR="00A85661" w:rsidRPr="00C429E9">
        <w:rPr>
          <w:rFonts w:ascii="Times New Roman" w:eastAsia="Times New Roman" w:hAnsi="Times New Roman" w:cs="Times New Roman"/>
          <w:b/>
          <w:i/>
          <w:sz w:val="24"/>
          <w:szCs w:val="24"/>
        </w:rPr>
        <w:t>-Generating Activities:</w:t>
      </w:r>
    </w:p>
    <w:p w14:paraId="13895A5A" w14:textId="77777777" w:rsidR="00A85661" w:rsidRDefault="00A85661" w:rsidP="00501063">
      <w:pPr>
        <w:spacing w:after="0" w:line="360" w:lineRule="auto"/>
        <w:jc w:val="both"/>
        <w:rPr>
          <w:rFonts w:ascii="Times New Roman" w:eastAsia="Times New Roman" w:hAnsi="Times New Roman" w:cs="Times New Roman"/>
          <w:sz w:val="24"/>
          <w:szCs w:val="24"/>
        </w:rPr>
      </w:pPr>
    </w:p>
    <w:p w14:paraId="08412746" w14:textId="77777777" w:rsidR="00926A7E" w:rsidRPr="00D167B6" w:rsidRDefault="00926A7E" w:rsidP="00501063">
      <w:pPr>
        <w:spacing w:after="0" w:line="360" w:lineRule="auto"/>
        <w:jc w:val="both"/>
        <w:rPr>
          <w:rFonts w:ascii="Times New Roman" w:eastAsia="Times New Roman" w:hAnsi="Times New Roman" w:cs="Times New Roman"/>
          <w:sz w:val="24"/>
          <w:szCs w:val="24"/>
        </w:rPr>
      </w:pPr>
      <w:r w:rsidRPr="00D167B6">
        <w:rPr>
          <w:rFonts w:ascii="Times New Roman" w:eastAsia="Times New Roman" w:hAnsi="Times New Roman" w:cs="Times New Roman"/>
          <w:sz w:val="24"/>
          <w:szCs w:val="24"/>
        </w:rPr>
        <w:t>We found that some companies dedicated all proceeds of certain initiatives directly to fund CSR activities.</w:t>
      </w:r>
    </w:p>
    <w:p w14:paraId="468C5E74" w14:textId="60522EAF" w:rsidR="00926A7E" w:rsidRPr="00D167B6" w:rsidRDefault="0067353D" w:rsidP="00501063">
      <w:pPr>
        <w:spacing w:after="0" w:line="360" w:lineRule="auto"/>
        <w:ind w:left="720"/>
        <w:jc w:val="both"/>
        <w:rPr>
          <w:rFonts w:ascii="Times New Roman" w:eastAsia="Times New Roman"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eastAsia="Times New Roman" w:hAnsi="Times New Roman" w:cs="Times New Roman"/>
          <w:sz w:val="24"/>
          <w:szCs w:val="24"/>
        </w:rPr>
        <w:t>MGTFL in 1997 joined the Fair Trade movement (</w:t>
      </w:r>
      <w:r w:rsidR="00926A7E" w:rsidRPr="00D167B6">
        <w:rPr>
          <w:rFonts w:ascii="Times New Roman" w:eastAsia="Times New Roman" w:hAnsi="Times New Roman" w:cs="Times New Roman"/>
          <w:i/>
          <w:sz w:val="24"/>
          <w:szCs w:val="24"/>
        </w:rPr>
        <w:t>a system where a certain percentage of sales revenue earned in the fair trade circuit is reinvested in collective economic and social projects that enhance the quality of life</w:t>
      </w:r>
      <w:r w:rsidR="00926A7E" w:rsidRPr="00D167B6">
        <w:rPr>
          <w:rFonts w:ascii="Times New Roman" w:eastAsia="Times New Roman" w:hAnsi="Times New Roman" w:cs="Times New Roman"/>
          <w:sz w:val="24"/>
          <w:szCs w:val="24"/>
        </w:rPr>
        <w:t>).  All the funds […] from Fair Trade sales (which average 2–5% annual tea sales), is 100% allocated annually to CSR activities.  These sales fetched over [UGX] 27 million shillings in 2013 (Environmental Officer, MGTFL)</w:t>
      </w:r>
      <w:r w:rsidRPr="00D167B6">
        <w:rPr>
          <w:rFonts w:ascii="Times New Roman" w:eastAsia="Times New Roman" w:hAnsi="Times New Roman" w:cs="Times New Roman"/>
          <w:sz w:val="24"/>
          <w:szCs w:val="24"/>
        </w:rPr>
        <w:t>.</w:t>
      </w:r>
    </w:p>
    <w:p w14:paraId="1210608F" w14:textId="77777777" w:rsidR="00926A7E" w:rsidRPr="00D167B6" w:rsidRDefault="00926A7E" w:rsidP="00501063">
      <w:pPr>
        <w:spacing w:after="0" w:line="360" w:lineRule="auto"/>
        <w:ind w:left="720"/>
        <w:jc w:val="both"/>
        <w:rPr>
          <w:rFonts w:ascii="Times New Roman" w:eastAsia="Times New Roman" w:hAnsi="Times New Roman" w:cs="Times New Roman"/>
          <w:sz w:val="24"/>
          <w:szCs w:val="24"/>
        </w:rPr>
      </w:pPr>
    </w:p>
    <w:p w14:paraId="19550E51" w14:textId="4B574E25" w:rsidR="00926A7E" w:rsidRPr="00D167B6" w:rsidRDefault="0067353D" w:rsidP="00501063">
      <w:pPr>
        <w:spacing w:after="0" w:line="360" w:lineRule="auto"/>
        <w:ind w:left="720"/>
        <w:jc w:val="both"/>
        <w:rPr>
          <w:rFonts w:ascii="Times New Roman"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hAnsi="Times New Roman" w:cs="Times New Roman"/>
          <w:sz w:val="24"/>
          <w:szCs w:val="24"/>
        </w:rPr>
        <w:t xml:space="preserve">We sell our products as Fair Trade products on the tea auction market in Mombasa and [in] 2013 we fetched over UGX 27 million (US$ 9,000).  There’s a premium attached to the sales and with our involvement [in] the fair trade movement, we are able to get an extra dollar on what is sold.  The premium generated is […] used to start off CSR activities.  We are not limited to health-related activities, but also engage in education, where we have constructed classroom blocks for [various schools], </w:t>
      </w:r>
      <w:r w:rsidR="00B42117" w:rsidRPr="00D167B6">
        <w:rPr>
          <w:rFonts w:ascii="Times New Roman" w:hAnsi="Times New Roman" w:cs="Times New Roman"/>
          <w:sz w:val="24"/>
          <w:szCs w:val="24"/>
        </w:rPr>
        <w:t>and accommodation</w:t>
      </w:r>
      <w:r w:rsidR="00926A7E" w:rsidRPr="00D167B6">
        <w:rPr>
          <w:rFonts w:ascii="Times New Roman" w:hAnsi="Times New Roman" w:cs="Times New Roman"/>
          <w:sz w:val="24"/>
          <w:szCs w:val="24"/>
        </w:rPr>
        <w:t xml:space="preserve"> for our staff, etc</w:t>
      </w:r>
      <w:r w:rsidR="00B42117" w:rsidRPr="00D167B6">
        <w:rPr>
          <w:rFonts w:ascii="Times New Roman" w:hAnsi="Times New Roman" w:cs="Times New Roman"/>
          <w:sz w:val="24"/>
          <w:szCs w:val="24"/>
        </w:rPr>
        <w:t>.</w:t>
      </w:r>
      <w:r w:rsidR="00926A7E" w:rsidRPr="00D167B6">
        <w:rPr>
          <w:rFonts w:ascii="Times New Roman" w:hAnsi="Times New Roman" w:cs="Times New Roman"/>
          <w:sz w:val="24"/>
          <w:szCs w:val="24"/>
        </w:rPr>
        <w:t xml:space="preserve"> (General Manager, MGTFL).</w:t>
      </w:r>
    </w:p>
    <w:p w14:paraId="6F12EE06" w14:textId="77777777" w:rsidR="00926A7E" w:rsidRPr="00D167B6" w:rsidRDefault="00926A7E" w:rsidP="00501063">
      <w:pPr>
        <w:spacing w:after="0" w:line="360" w:lineRule="auto"/>
        <w:ind w:left="720"/>
        <w:jc w:val="both"/>
        <w:rPr>
          <w:rFonts w:ascii="Times New Roman" w:hAnsi="Times New Roman" w:cs="Times New Roman"/>
          <w:sz w:val="24"/>
          <w:szCs w:val="24"/>
        </w:rPr>
      </w:pPr>
    </w:p>
    <w:p w14:paraId="444249A6" w14:textId="73302E24" w:rsidR="00926A7E" w:rsidRPr="00C429E9" w:rsidRDefault="00C429E9" w:rsidP="00C429E9">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w:t>
      </w:r>
      <w:r w:rsidRPr="00C429E9">
        <w:rPr>
          <w:rFonts w:ascii="Times New Roman" w:eastAsia="Times New Roman" w:hAnsi="Times New Roman" w:cs="Times New Roman"/>
          <w:b/>
          <w:i/>
          <w:sz w:val="24"/>
          <w:szCs w:val="24"/>
        </w:rPr>
        <w:t xml:space="preserve">) </w:t>
      </w:r>
      <w:r w:rsidR="00926A7E" w:rsidRPr="00C429E9">
        <w:rPr>
          <w:rFonts w:ascii="Times New Roman" w:eastAsia="Times New Roman" w:hAnsi="Times New Roman" w:cs="Times New Roman"/>
          <w:b/>
          <w:i/>
          <w:sz w:val="24"/>
          <w:szCs w:val="24"/>
        </w:rPr>
        <w:t xml:space="preserve">Government </w:t>
      </w:r>
      <w:r w:rsidRPr="00C429E9">
        <w:rPr>
          <w:rFonts w:ascii="Times New Roman" w:eastAsia="Times New Roman" w:hAnsi="Times New Roman" w:cs="Times New Roman"/>
          <w:b/>
          <w:i/>
          <w:sz w:val="24"/>
          <w:szCs w:val="24"/>
        </w:rPr>
        <w:t>Support:</w:t>
      </w:r>
    </w:p>
    <w:p w14:paraId="5616874F" w14:textId="77777777" w:rsidR="00C429E9" w:rsidRDefault="00C429E9" w:rsidP="00501063">
      <w:pPr>
        <w:spacing w:after="0" w:line="360" w:lineRule="auto"/>
        <w:jc w:val="both"/>
        <w:rPr>
          <w:rFonts w:ascii="Times New Roman" w:eastAsia="Times New Roman" w:hAnsi="Times New Roman" w:cs="Times New Roman"/>
          <w:sz w:val="24"/>
          <w:szCs w:val="24"/>
        </w:rPr>
      </w:pPr>
    </w:p>
    <w:p w14:paraId="3E104DAE" w14:textId="77777777" w:rsidR="00926A7E" w:rsidRPr="00D167B6" w:rsidRDefault="00926A7E" w:rsidP="00501063">
      <w:pPr>
        <w:spacing w:after="0" w:line="360" w:lineRule="auto"/>
        <w:jc w:val="both"/>
        <w:rPr>
          <w:rFonts w:ascii="Times New Roman" w:eastAsia="Times New Roman" w:hAnsi="Times New Roman" w:cs="Times New Roman"/>
          <w:sz w:val="24"/>
          <w:szCs w:val="24"/>
        </w:rPr>
      </w:pPr>
      <w:r w:rsidRPr="00D167B6">
        <w:rPr>
          <w:rFonts w:ascii="Times New Roman" w:eastAsia="Times New Roman" w:hAnsi="Times New Roman" w:cs="Times New Roman"/>
          <w:sz w:val="24"/>
          <w:szCs w:val="24"/>
        </w:rPr>
        <w:t xml:space="preserve">The government was found to have played a role in sustaining the interest of PFPCs to engage in health-related CSR.  This has been either through direct financial support to companies, or through local governments (LG).  However, support through LGs was typical of CSR activities in rural areas and direct central government typical of urban engagements:  </w:t>
      </w:r>
    </w:p>
    <w:p w14:paraId="1280E707" w14:textId="02519CF8" w:rsidR="00926A7E" w:rsidRPr="00D167B6" w:rsidRDefault="00685935" w:rsidP="00501063">
      <w:pPr>
        <w:spacing w:after="0" w:line="360" w:lineRule="auto"/>
        <w:ind w:left="720"/>
        <w:jc w:val="both"/>
        <w:rPr>
          <w:rFonts w:ascii="Times New Roman"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eastAsia="Times New Roman" w:hAnsi="Times New Roman" w:cs="Times New Roman"/>
          <w:sz w:val="24"/>
          <w:szCs w:val="24"/>
        </w:rPr>
        <w:t>The GoU [Government of Uganda] through the Kyenjojo District Local Government administration financially supports the clinic monthly and also in-ki</w:t>
      </w:r>
      <w:r w:rsidR="00B42117" w:rsidRPr="00D167B6">
        <w:rPr>
          <w:rFonts w:ascii="Times New Roman" w:eastAsia="Times New Roman" w:hAnsi="Times New Roman" w:cs="Times New Roman"/>
          <w:sz w:val="24"/>
          <w:szCs w:val="24"/>
        </w:rPr>
        <w:t xml:space="preserve">nd by giving it assorted drugs, </w:t>
      </w:r>
      <w:r w:rsidR="00926A7E" w:rsidRPr="00D167B6">
        <w:rPr>
          <w:rFonts w:ascii="Times New Roman" w:eastAsia="Times New Roman" w:hAnsi="Times New Roman" w:cs="Times New Roman"/>
          <w:sz w:val="24"/>
          <w:szCs w:val="24"/>
        </w:rPr>
        <w:t>(Clinical Officer, MTGFL Clinic);  ‘</w:t>
      </w:r>
      <w:r w:rsidR="00926A7E" w:rsidRPr="00D167B6">
        <w:rPr>
          <w:rFonts w:ascii="Times New Roman" w:hAnsi="Times New Roman" w:cs="Times New Roman"/>
          <w:sz w:val="24"/>
          <w:szCs w:val="24"/>
        </w:rPr>
        <w:t xml:space="preserve">When the district realized that we </w:t>
      </w:r>
      <w:r w:rsidR="00926A7E" w:rsidRPr="00D167B6">
        <w:rPr>
          <w:rFonts w:ascii="Times New Roman" w:hAnsi="Times New Roman" w:cs="Times New Roman"/>
          <w:sz w:val="24"/>
          <w:szCs w:val="24"/>
        </w:rPr>
        <w:lastRenderedPageBreak/>
        <w:t>had put up a clinic, they partnered with us and provide 300,000 UGX every month to supplement our</w:t>
      </w:r>
      <w:r w:rsidRPr="00D167B6">
        <w:rPr>
          <w:rFonts w:ascii="Times New Roman" w:hAnsi="Times New Roman" w:cs="Times New Roman"/>
          <w:sz w:val="24"/>
          <w:szCs w:val="24"/>
        </w:rPr>
        <w:t xml:space="preserve"> budget,</w:t>
      </w:r>
      <w:r w:rsidR="00926A7E" w:rsidRPr="00D167B6">
        <w:rPr>
          <w:rFonts w:ascii="Times New Roman" w:hAnsi="Times New Roman" w:cs="Times New Roman"/>
          <w:sz w:val="24"/>
          <w:szCs w:val="24"/>
        </w:rPr>
        <w:t xml:space="preserve"> (General Manager, MGTFL).</w:t>
      </w:r>
    </w:p>
    <w:p w14:paraId="762BB0B6" w14:textId="77777777" w:rsidR="00926A7E" w:rsidRPr="00D167B6" w:rsidRDefault="00926A7E" w:rsidP="00501063">
      <w:pPr>
        <w:spacing w:after="0" w:line="360" w:lineRule="auto"/>
        <w:jc w:val="both"/>
        <w:rPr>
          <w:rFonts w:ascii="Times New Roman" w:eastAsia="Times New Roman" w:hAnsi="Times New Roman" w:cs="Times New Roman"/>
          <w:sz w:val="24"/>
          <w:szCs w:val="24"/>
        </w:rPr>
      </w:pPr>
    </w:p>
    <w:p w14:paraId="052726AA" w14:textId="78EDCB2B" w:rsidR="00926A7E" w:rsidRDefault="004B092A" w:rsidP="004B092A">
      <w:pPr>
        <w:spacing w:after="0" w:line="360" w:lineRule="auto"/>
        <w:jc w:val="center"/>
        <w:rPr>
          <w:rFonts w:ascii="Times New Roman" w:eastAsia="Times New Roman" w:hAnsi="Times New Roman" w:cs="Times New Roman"/>
          <w:b/>
          <w:i/>
          <w:sz w:val="24"/>
          <w:szCs w:val="24"/>
        </w:rPr>
      </w:pPr>
      <w:r w:rsidRPr="004B092A">
        <w:rPr>
          <w:rFonts w:ascii="Times New Roman" w:eastAsia="Times New Roman" w:hAnsi="Times New Roman" w:cs="Times New Roman"/>
          <w:b/>
          <w:i/>
          <w:sz w:val="24"/>
          <w:szCs w:val="24"/>
        </w:rPr>
        <w:t xml:space="preserve">(E) </w:t>
      </w:r>
      <w:r w:rsidR="00926A7E" w:rsidRPr="004B092A">
        <w:rPr>
          <w:rFonts w:ascii="Times New Roman" w:eastAsia="Times New Roman" w:hAnsi="Times New Roman" w:cs="Times New Roman"/>
          <w:b/>
          <w:i/>
          <w:sz w:val="24"/>
          <w:szCs w:val="24"/>
        </w:rPr>
        <w:t xml:space="preserve">Fundraising </w:t>
      </w:r>
      <w:r w:rsidRPr="004B092A">
        <w:rPr>
          <w:rFonts w:ascii="Times New Roman" w:eastAsia="Times New Roman" w:hAnsi="Times New Roman" w:cs="Times New Roman"/>
          <w:b/>
          <w:i/>
          <w:sz w:val="24"/>
          <w:szCs w:val="24"/>
        </w:rPr>
        <w:t>Drives:</w:t>
      </w:r>
    </w:p>
    <w:p w14:paraId="559834F2" w14:textId="77777777" w:rsidR="004B092A" w:rsidRPr="004B092A" w:rsidRDefault="004B092A" w:rsidP="004B092A">
      <w:pPr>
        <w:spacing w:after="0" w:line="360" w:lineRule="auto"/>
        <w:jc w:val="center"/>
        <w:rPr>
          <w:rFonts w:ascii="Times New Roman" w:eastAsia="Times New Roman" w:hAnsi="Times New Roman" w:cs="Times New Roman"/>
          <w:b/>
          <w:i/>
          <w:sz w:val="24"/>
          <w:szCs w:val="24"/>
        </w:rPr>
      </w:pPr>
    </w:p>
    <w:p w14:paraId="4A02F4A4" w14:textId="77777777" w:rsidR="00926A7E" w:rsidRPr="00D167B6" w:rsidRDefault="00926A7E" w:rsidP="00501063">
      <w:pPr>
        <w:spacing w:after="0" w:line="360" w:lineRule="auto"/>
        <w:jc w:val="both"/>
        <w:rPr>
          <w:rFonts w:ascii="Times New Roman" w:hAnsi="Times New Roman" w:cs="Times New Roman"/>
          <w:i/>
          <w:sz w:val="24"/>
          <w:szCs w:val="24"/>
        </w:rPr>
      </w:pPr>
      <w:r w:rsidRPr="00D167B6">
        <w:rPr>
          <w:rFonts w:ascii="Times New Roman" w:eastAsia="Times New Roman" w:hAnsi="Times New Roman" w:cs="Times New Roman"/>
          <w:sz w:val="24"/>
          <w:szCs w:val="24"/>
        </w:rPr>
        <w:t>This involved persuading fellow corporate companies’ for sponsorship, external funding through writing grants applications, etc.</w:t>
      </w:r>
    </w:p>
    <w:p w14:paraId="6E7009D9" w14:textId="22D5865E" w:rsidR="00926A7E" w:rsidRPr="00D167B6" w:rsidRDefault="007434F6" w:rsidP="00501063">
      <w:pPr>
        <w:spacing w:after="0" w:line="360" w:lineRule="auto"/>
        <w:ind w:left="720"/>
        <w:jc w:val="both"/>
        <w:rPr>
          <w:rFonts w:ascii="Times New Roman"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hAnsi="Times New Roman" w:cs="Times New Roman"/>
          <w:spacing w:val="1"/>
          <w:sz w:val="24"/>
          <w:szCs w:val="24"/>
        </w:rPr>
        <w:t xml:space="preserve">Seeking external funds has been embraced to sustain CSR engagements in health at IHK through </w:t>
      </w:r>
      <w:r w:rsidR="00926A7E" w:rsidRPr="00D167B6">
        <w:rPr>
          <w:rFonts w:ascii="Times New Roman" w:hAnsi="Times New Roman" w:cs="Times New Roman"/>
          <w:sz w:val="24"/>
          <w:szCs w:val="24"/>
        </w:rPr>
        <w:t xml:space="preserve">its IMF, by writing proposals and </w:t>
      </w:r>
      <w:proofErr w:type="gramStart"/>
      <w:r w:rsidR="00926A7E" w:rsidRPr="00D167B6">
        <w:rPr>
          <w:rFonts w:ascii="Times New Roman" w:hAnsi="Times New Roman" w:cs="Times New Roman"/>
          <w:sz w:val="24"/>
          <w:szCs w:val="24"/>
        </w:rPr>
        <w:t>submit[</w:t>
      </w:r>
      <w:proofErr w:type="gramEnd"/>
      <w:r w:rsidR="00926A7E" w:rsidRPr="00D167B6">
        <w:rPr>
          <w:rFonts w:ascii="Times New Roman" w:hAnsi="Times New Roman" w:cs="Times New Roman"/>
          <w:sz w:val="24"/>
          <w:szCs w:val="24"/>
        </w:rPr>
        <w:t>ting] them to donor agencies like USAID, DFID, etc.  […] in 2013, we concentrated on developing proposals and partnerships and two projects</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z w:val="24"/>
          <w:szCs w:val="24"/>
        </w:rPr>
        <w:t>c</w:t>
      </w:r>
      <w:r w:rsidR="00926A7E" w:rsidRPr="00D167B6">
        <w:rPr>
          <w:rFonts w:ascii="Times New Roman" w:hAnsi="Times New Roman" w:cs="Times New Roman"/>
          <w:spacing w:val="-2"/>
          <w:sz w:val="24"/>
          <w:szCs w:val="24"/>
        </w:rPr>
        <w:t>a</w:t>
      </w:r>
      <w:r w:rsidR="00926A7E" w:rsidRPr="00D167B6">
        <w:rPr>
          <w:rFonts w:ascii="Times New Roman" w:hAnsi="Times New Roman" w:cs="Times New Roman"/>
          <w:spacing w:val="1"/>
          <w:sz w:val="24"/>
          <w:szCs w:val="24"/>
        </w:rPr>
        <w:t>m</w:t>
      </w:r>
      <w:r w:rsidR="00926A7E" w:rsidRPr="00D167B6">
        <w:rPr>
          <w:rFonts w:ascii="Times New Roman" w:hAnsi="Times New Roman" w:cs="Times New Roman"/>
          <w:sz w:val="24"/>
          <w:szCs w:val="24"/>
        </w:rPr>
        <w:t>e</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z w:val="24"/>
          <w:szCs w:val="24"/>
        </w:rPr>
        <w:t>on boa</w:t>
      </w:r>
      <w:r w:rsidR="00926A7E" w:rsidRPr="00D167B6">
        <w:rPr>
          <w:rFonts w:ascii="Times New Roman" w:hAnsi="Times New Roman" w:cs="Times New Roman"/>
          <w:spacing w:val="1"/>
          <w:sz w:val="24"/>
          <w:szCs w:val="24"/>
        </w:rPr>
        <w:t>r</w:t>
      </w:r>
      <w:r w:rsidR="00926A7E" w:rsidRPr="00D167B6">
        <w:rPr>
          <w:rFonts w:ascii="Times New Roman" w:hAnsi="Times New Roman" w:cs="Times New Roman"/>
          <w:sz w:val="24"/>
          <w:szCs w:val="24"/>
        </w:rPr>
        <w:t>d,</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z w:val="24"/>
          <w:szCs w:val="24"/>
        </w:rPr>
        <w:t>one</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pacing w:val="4"/>
          <w:sz w:val="24"/>
          <w:szCs w:val="24"/>
        </w:rPr>
        <w:t>f</w:t>
      </w:r>
      <w:r w:rsidR="00926A7E" w:rsidRPr="00D167B6">
        <w:rPr>
          <w:rFonts w:ascii="Times New Roman" w:hAnsi="Times New Roman" w:cs="Times New Roman"/>
          <w:spacing w:val="-2"/>
          <w:sz w:val="24"/>
          <w:szCs w:val="24"/>
        </w:rPr>
        <w:t>o</w:t>
      </w:r>
      <w:r w:rsidR="00926A7E" w:rsidRPr="00D167B6">
        <w:rPr>
          <w:rFonts w:ascii="Times New Roman" w:hAnsi="Times New Roman" w:cs="Times New Roman"/>
          <w:sz w:val="24"/>
          <w:szCs w:val="24"/>
        </w:rPr>
        <w:t>r</w:t>
      </w:r>
      <w:r w:rsidR="00926A7E" w:rsidRPr="00D167B6">
        <w:rPr>
          <w:rFonts w:ascii="Times New Roman" w:hAnsi="Times New Roman" w:cs="Times New Roman"/>
          <w:spacing w:val="3"/>
          <w:sz w:val="24"/>
          <w:szCs w:val="24"/>
        </w:rPr>
        <w:t xml:space="preserve"> </w:t>
      </w:r>
      <w:r w:rsidR="00926A7E" w:rsidRPr="00D167B6">
        <w:rPr>
          <w:rFonts w:ascii="Times New Roman" w:hAnsi="Times New Roman" w:cs="Times New Roman"/>
          <w:sz w:val="24"/>
          <w:szCs w:val="24"/>
        </w:rPr>
        <w:t>Ka</w:t>
      </w:r>
      <w:r w:rsidR="00926A7E" w:rsidRPr="00D167B6">
        <w:rPr>
          <w:rFonts w:ascii="Times New Roman" w:hAnsi="Times New Roman" w:cs="Times New Roman"/>
          <w:spacing w:val="1"/>
          <w:sz w:val="24"/>
          <w:szCs w:val="24"/>
        </w:rPr>
        <w:t>m</w:t>
      </w:r>
      <w:r w:rsidR="00926A7E" w:rsidRPr="00D167B6">
        <w:rPr>
          <w:rFonts w:ascii="Times New Roman" w:hAnsi="Times New Roman" w:cs="Times New Roman"/>
          <w:sz w:val="24"/>
          <w:szCs w:val="24"/>
        </w:rPr>
        <w:t>pa</w:t>
      </w:r>
      <w:r w:rsidR="00926A7E" w:rsidRPr="00D167B6">
        <w:rPr>
          <w:rFonts w:ascii="Times New Roman" w:hAnsi="Times New Roman" w:cs="Times New Roman"/>
          <w:spacing w:val="-1"/>
          <w:sz w:val="24"/>
          <w:szCs w:val="24"/>
        </w:rPr>
        <w:t>l</w:t>
      </w:r>
      <w:r w:rsidR="00926A7E" w:rsidRPr="00D167B6">
        <w:rPr>
          <w:rFonts w:ascii="Times New Roman" w:hAnsi="Times New Roman" w:cs="Times New Roman"/>
          <w:sz w:val="24"/>
          <w:szCs w:val="24"/>
        </w:rPr>
        <w:t>a</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z w:val="24"/>
          <w:szCs w:val="24"/>
        </w:rPr>
        <w:t>and</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pacing w:val="1"/>
          <w:sz w:val="24"/>
          <w:szCs w:val="24"/>
        </w:rPr>
        <w:t>t</w:t>
      </w:r>
      <w:r w:rsidR="00926A7E" w:rsidRPr="00D167B6">
        <w:rPr>
          <w:rFonts w:ascii="Times New Roman" w:hAnsi="Times New Roman" w:cs="Times New Roman"/>
          <w:sz w:val="24"/>
          <w:szCs w:val="24"/>
        </w:rPr>
        <w:t>he</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z w:val="24"/>
          <w:szCs w:val="24"/>
        </w:rPr>
        <w:t>o</w:t>
      </w:r>
      <w:r w:rsidR="00926A7E" w:rsidRPr="00D167B6">
        <w:rPr>
          <w:rFonts w:ascii="Times New Roman" w:hAnsi="Times New Roman" w:cs="Times New Roman"/>
          <w:spacing w:val="1"/>
          <w:sz w:val="24"/>
          <w:szCs w:val="24"/>
        </w:rPr>
        <w:t>t</w:t>
      </w:r>
      <w:r w:rsidR="00926A7E" w:rsidRPr="00D167B6">
        <w:rPr>
          <w:rFonts w:ascii="Times New Roman" w:hAnsi="Times New Roman" w:cs="Times New Roman"/>
          <w:sz w:val="24"/>
          <w:szCs w:val="24"/>
        </w:rPr>
        <w:t>her</w:t>
      </w:r>
      <w:r w:rsidR="00926A7E" w:rsidRPr="00D167B6">
        <w:rPr>
          <w:rFonts w:ascii="Times New Roman" w:hAnsi="Times New Roman" w:cs="Times New Roman"/>
          <w:spacing w:val="1"/>
          <w:sz w:val="24"/>
          <w:szCs w:val="24"/>
        </w:rPr>
        <w:t xml:space="preserve"> </w:t>
      </w:r>
      <w:r w:rsidR="00926A7E" w:rsidRPr="00D167B6">
        <w:rPr>
          <w:rFonts w:ascii="Times New Roman" w:hAnsi="Times New Roman" w:cs="Times New Roman"/>
          <w:spacing w:val="4"/>
          <w:sz w:val="24"/>
          <w:szCs w:val="24"/>
        </w:rPr>
        <w:t>f</w:t>
      </w:r>
      <w:r w:rsidR="00926A7E" w:rsidRPr="00D167B6">
        <w:rPr>
          <w:rFonts w:ascii="Times New Roman" w:hAnsi="Times New Roman" w:cs="Times New Roman"/>
          <w:sz w:val="24"/>
          <w:szCs w:val="24"/>
        </w:rPr>
        <w:t>or</w:t>
      </w:r>
      <w:r w:rsidR="00926A7E" w:rsidRPr="00D167B6">
        <w:rPr>
          <w:rFonts w:ascii="Times New Roman" w:hAnsi="Times New Roman" w:cs="Times New Roman"/>
          <w:spacing w:val="3"/>
          <w:sz w:val="24"/>
          <w:szCs w:val="24"/>
        </w:rPr>
        <w:t xml:space="preserve"> </w:t>
      </w:r>
      <w:r w:rsidR="00926A7E" w:rsidRPr="00D167B6">
        <w:rPr>
          <w:rFonts w:ascii="Times New Roman" w:hAnsi="Times New Roman" w:cs="Times New Roman"/>
          <w:sz w:val="24"/>
          <w:szCs w:val="24"/>
        </w:rPr>
        <w:t>L</w:t>
      </w:r>
      <w:r w:rsidR="00926A7E" w:rsidRPr="00D167B6">
        <w:rPr>
          <w:rFonts w:ascii="Times New Roman" w:hAnsi="Times New Roman" w:cs="Times New Roman"/>
          <w:spacing w:val="-1"/>
          <w:sz w:val="24"/>
          <w:szCs w:val="24"/>
        </w:rPr>
        <w:t>i</w:t>
      </w:r>
      <w:r w:rsidR="00926A7E" w:rsidRPr="00D167B6">
        <w:rPr>
          <w:rFonts w:ascii="Times New Roman" w:hAnsi="Times New Roman" w:cs="Times New Roman"/>
          <w:spacing w:val="1"/>
          <w:sz w:val="24"/>
          <w:szCs w:val="24"/>
        </w:rPr>
        <w:t>r</w:t>
      </w:r>
      <w:r w:rsidR="00926A7E" w:rsidRPr="00D167B6">
        <w:rPr>
          <w:rFonts w:ascii="Times New Roman" w:hAnsi="Times New Roman" w:cs="Times New Roman"/>
          <w:spacing w:val="-2"/>
          <w:sz w:val="24"/>
          <w:szCs w:val="24"/>
        </w:rPr>
        <w:t>a</w:t>
      </w:r>
      <w:r w:rsidR="00926A7E" w:rsidRPr="00D167B6">
        <w:rPr>
          <w:rFonts w:ascii="Times New Roman" w:hAnsi="Times New Roman" w:cs="Times New Roman"/>
          <w:sz w:val="24"/>
          <w:szCs w:val="24"/>
        </w:rPr>
        <w:t xml:space="preserve">.  </w:t>
      </w:r>
      <w:r w:rsidR="00926A7E" w:rsidRPr="00D167B6">
        <w:rPr>
          <w:rFonts w:ascii="Times New Roman" w:hAnsi="Times New Roman" w:cs="Times New Roman"/>
          <w:spacing w:val="1"/>
          <w:sz w:val="24"/>
          <w:szCs w:val="24"/>
        </w:rPr>
        <w:t>Ot</w:t>
      </w:r>
      <w:r w:rsidR="00926A7E" w:rsidRPr="00D167B6">
        <w:rPr>
          <w:rFonts w:ascii="Times New Roman" w:hAnsi="Times New Roman" w:cs="Times New Roman"/>
          <w:spacing w:val="-2"/>
          <w:sz w:val="24"/>
          <w:szCs w:val="24"/>
        </w:rPr>
        <w:t>h</w:t>
      </w:r>
      <w:r w:rsidR="00926A7E" w:rsidRPr="00D167B6">
        <w:rPr>
          <w:rFonts w:ascii="Times New Roman" w:hAnsi="Times New Roman" w:cs="Times New Roman"/>
          <w:sz w:val="24"/>
          <w:szCs w:val="24"/>
        </w:rPr>
        <w:t>er</w:t>
      </w:r>
      <w:r w:rsidR="00926A7E" w:rsidRPr="00D167B6">
        <w:rPr>
          <w:rFonts w:ascii="Times New Roman" w:hAnsi="Times New Roman" w:cs="Times New Roman"/>
          <w:spacing w:val="3"/>
          <w:sz w:val="24"/>
          <w:szCs w:val="24"/>
        </w:rPr>
        <w:t xml:space="preserve"> </w:t>
      </w:r>
      <w:r w:rsidR="00926A7E" w:rsidRPr="00D167B6">
        <w:rPr>
          <w:rFonts w:ascii="Times New Roman" w:hAnsi="Times New Roman" w:cs="Times New Roman"/>
          <w:sz w:val="24"/>
          <w:szCs w:val="24"/>
        </w:rPr>
        <w:t>p</w:t>
      </w:r>
      <w:r w:rsidR="00926A7E" w:rsidRPr="00D167B6">
        <w:rPr>
          <w:rFonts w:ascii="Times New Roman" w:hAnsi="Times New Roman" w:cs="Times New Roman"/>
          <w:spacing w:val="1"/>
          <w:sz w:val="24"/>
          <w:szCs w:val="24"/>
        </w:rPr>
        <w:t>r</w:t>
      </w:r>
      <w:r w:rsidR="00926A7E" w:rsidRPr="00D167B6">
        <w:rPr>
          <w:rFonts w:ascii="Times New Roman" w:hAnsi="Times New Roman" w:cs="Times New Roman"/>
          <w:sz w:val="24"/>
          <w:szCs w:val="24"/>
        </w:rPr>
        <w:t>oposa</w:t>
      </w:r>
      <w:r w:rsidR="00926A7E" w:rsidRPr="00D167B6">
        <w:rPr>
          <w:rFonts w:ascii="Times New Roman" w:hAnsi="Times New Roman" w:cs="Times New Roman"/>
          <w:spacing w:val="-1"/>
          <w:sz w:val="24"/>
          <w:szCs w:val="24"/>
        </w:rPr>
        <w:t>l</w:t>
      </w:r>
      <w:r w:rsidR="00926A7E" w:rsidRPr="00D167B6">
        <w:rPr>
          <w:rFonts w:ascii="Times New Roman" w:hAnsi="Times New Roman" w:cs="Times New Roman"/>
          <w:sz w:val="24"/>
          <w:szCs w:val="24"/>
        </w:rPr>
        <w:t>s</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z w:val="24"/>
          <w:szCs w:val="24"/>
        </w:rPr>
        <w:t>d</w:t>
      </w:r>
      <w:r w:rsidR="00926A7E" w:rsidRPr="00D167B6">
        <w:rPr>
          <w:rFonts w:ascii="Times New Roman" w:hAnsi="Times New Roman" w:cs="Times New Roman"/>
          <w:spacing w:val="-1"/>
          <w:sz w:val="24"/>
          <w:szCs w:val="24"/>
        </w:rPr>
        <w:t>i</w:t>
      </w:r>
      <w:r w:rsidR="00926A7E" w:rsidRPr="00D167B6">
        <w:rPr>
          <w:rFonts w:ascii="Times New Roman" w:hAnsi="Times New Roman" w:cs="Times New Roman"/>
          <w:sz w:val="24"/>
          <w:szCs w:val="24"/>
        </w:rPr>
        <w:t>d</w:t>
      </w:r>
      <w:r w:rsidR="00926A7E" w:rsidRPr="00D167B6">
        <w:rPr>
          <w:rFonts w:ascii="Times New Roman" w:hAnsi="Times New Roman" w:cs="Times New Roman"/>
          <w:spacing w:val="3"/>
          <w:sz w:val="24"/>
          <w:szCs w:val="24"/>
        </w:rPr>
        <w:t xml:space="preserve"> </w:t>
      </w:r>
      <w:r w:rsidR="00926A7E" w:rsidRPr="00D167B6">
        <w:rPr>
          <w:rFonts w:ascii="Times New Roman" w:hAnsi="Times New Roman" w:cs="Times New Roman"/>
          <w:sz w:val="24"/>
          <w:szCs w:val="24"/>
        </w:rPr>
        <w:t>not</w:t>
      </w:r>
      <w:r w:rsidR="00926A7E" w:rsidRPr="00D167B6">
        <w:rPr>
          <w:rFonts w:ascii="Times New Roman" w:hAnsi="Times New Roman" w:cs="Times New Roman"/>
          <w:spacing w:val="3"/>
          <w:sz w:val="24"/>
          <w:szCs w:val="24"/>
        </w:rPr>
        <w:t xml:space="preserve"> </w:t>
      </w:r>
      <w:r w:rsidR="00926A7E" w:rsidRPr="00D167B6">
        <w:rPr>
          <w:rFonts w:ascii="Times New Roman" w:hAnsi="Times New Roman" w:cs="Times New Roman"/>
          <w:spacing w:val="2"/>
          <w:sz w:val="24"/>
          <w:szCs w:val="24"/>
        </w:rPr>
        <w:t>g</w:t>
      </w:r>
      <w:r w:rsidR="00926A7E" w:rsidRPr="00D167B6">
        <w:rPr>
          <w:rFonts w:ascii="Times New Roman" w:hAnsi="Times New Roman" w:cs="Times New Roman"/>
          <w:sz w:val="24"/>
          <w:szCs w:val="24"/>
        </w:rPr>
        <w:t>o</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pacing w:val="-1"/>
          <w:sz w:val="24"/>
          <w:szCs w:val="24"/>
        </w:rPr>
        <w:t>t</w:t>
      </w:r>
      <w:r w:rsidR="00926A7E" w:rsidRPr="00D167B6">
        <w:rPr>
          <w:rFonts w:ascii="Times New Roman" w:hAnsi="Times New Roman" w:cs="Times New Roman"/>
          <w:sz w:val="24"/>
          <w:szCs w:val="24"/>
        </w:rPr>
        <w:t>h</w:t>
      </w:r>
      <w:r w:rsidR="00926A7E" w:rsidRPr="00D167B6">
        <w:rPr>
          <w:rFonts w:ascii="Times New Roman" w:hAnsi="Times New Roman" w:cs="Times New Roman"/>
          <w:spacing w:val="1"/>
          <w:sz w:val="24"/>
          <w:szCs w:val="24"/>
        </w:rPr>
        <w:t>r</w:t>
      </w:r>
      <w:r w:rsidR="00926A7E" w:rsidRPr="00D167B6">
        <w:rPr>
          <w:rFonts w:ascii="Times New Roman" w:hAnsi="Times New Roman" w:cs="Times New Roman"/>
          <w:sz w:val="24"/>
          <w:szCs w:val="24"/>
        </w:rPr>
        <w:t>o</w:t>
      </w:r>
      <w:r w:rsidR="00926A7E" w:rsidRPr="00D167B6">
        <w:rPr>
          <w:rFonts w:ascii="Times New Roman" w:hAnsi="Times New Roman" w:cs="Times New Roman"/>
          <w:spacing w:val="-2"/>
          <w:sz w:val="24"/>
          <w:szCs w:val="24"/>
        </w:rPr>
        <w:t>u</w:t>
      </w:r>
      <w:r w:rsidR="00926A7E" w:rsidRPr="00D167B6">
        <w:rPr>
          <w:rFonts w:ascii="Times New Roman" w:hAnsi="Times New Roman" w:cs="Times New Roman"/>
          <w:spacing w:val="2"/>
          <w:sz w:val="24"/>
          <w:szCs w:val="24"/>
        </w:rPr>
        <w:t>g</w:t>
      </w:r>
      <w:r w:rsidR="00926A7E" w:rsidRPr="00D167B6">
        <w:rPr>
          <w:rFonts w:ascii="Times New Roman" w:hAnsi="Times New Roman" w:cs="Times New Roman"/>
          <w:sz w:val="24"/>
          <w:szCs w:val="24"/>
        </w:rPr>
        <w:t>h;</w:t>
      </w:r>
      <w:r w:rsidR="00926A7E" w:rsidRPr="00D167B6">
        <w:rPr>
          <w:rFonts w:ascii="Times New Roman" w:hAnsi="Times New Roman" w:cs="Times New Roman"/>
          <w:spacing w:val="3"/>
          <w:sz w:val="24"/>
          <w:szCs w:val="24"/>
        </w:rPr>
        <w:t xml:space="preserve"> </w:t>
      </w:r>
      <w:r w:rsidR="00926A7E" w:rsidRPr="00D167B6">
        <w:rPr>
          <w:rFonts w:ascii="Times New Roman" w:hAnsi="Times New Roman" w:cs="Times New Roman"/>
          <w:spacing w:val="1"/>
          <w:sz w:val="24"/>
          <w:szCs w:val="24"/>
        </w:rPr>
        <w:t>t</w:t>
      </w:r>
      <w:r w:rsidR="00926A7E" w:rsidRPr="00D167B6">
        <w:rPr>
          <w:rFonts w:ascii="Times New Roman" w:hAnsi="Times New Roman" w:cs="Times New Roman"/>
          <w:sz w:val="24"/>
          <w:szCs w:val="24"/>
        </w:rPr>
        <w:t xml:space="preserve">he </w:t>
      </w:r>
      <w:r w:rsidR="00926A7E" w:rsidRPr="00D167B6">
        <w:rPr>
          <w:rFonts w:ascii="Times New Roman" w:hAnsi="Times New Roman" w:cs="Times New Roman"/>
          <w:spacing w:val="4"/>
          <w:sz w:val="24"/>
          <w:szCs w:val="24"/>
        </w:rPr>
        <w:t>f</w:t>
      </w:r>
      <w:r w:rsidR="00926A7E" w:rsidRPr="00D167B6">
        <w:rPr>
          <w:rFonts w:ascii="Times New Roman" w:hAnsi="Times New Roman" w:cs="Times New Roman"/>
          <w:sz w:val="24"/>
          <w:szCs w:val="24"/>
        </w:rPr>
        <w:t>eedb</w:t>
      </w:r>
      <w:r w:rsidR="00926A7E" w:rsidRPr="00D167B6">
        <w:rPr>
          <w:rFonts w:ascii="Times New Roman" w:hAnsi="Times New Roman" w:cs="Times New Roman"/>
          <w:spacing w:val="-2"/>
          <w:sz w:val="24"/>
          <w:szCs w:val="24"/>
        </w:rPr>
        <w:t>ac</w:t>
      </w:r>
      <w:r w:rsidR="00926A7E" w:rsidRPr="00D167B6">
        <w:rPr>
          <w:rFonts w:ascii="Times New Roman" w:hAnsi="Times New Roman" w:cs="Times New Roman"/>
          <w:sz w:val="24"/>
          <w:szCs w:val="24"/>
        </w:rPr>
        <w:t xml:space="preserve">k </w:t>
      </w:r>
      <w:r w:rsidR="00926A7E" w:rsidRPr="00D167B6">
        <w:rPr>
          <w:rFonts w:ascii="Times New Roman" w:hAnsi="Times New Roman" w:cs="Times New Roman"/>
          <w:spacing w:val="-3"/>
          <w:sz w:val="24"/>
          <w:szCs w:val="24"/>
        </w:rPr>
        <w:t>w</w:t>
      </w:r>
      <w:r w:rsidR="00926A7E" w:rsidRPr="00D167B6">
        <w:rPr>
          <w:rFonts w:ascii="Times New Roman" w:hAnsi="Times New Roman" w:cs="Times New Roman"/>
          <w:sz w:val="24"/>
          <w:szCs w:val="24"/>
        </w:rPr>
        <w:t>e</w:t>
      </w:r>
      <w:r w:rsidR="00926A7E" w:rsidRPr="00D167B6">
        <w:rPr>
          <w:rFonts w:ascii="Times New Roman" w:hAnsi="Times New Roman" w:cs="Times New Roman"/>
          <w:spacing w:val="1"/>
          <w:sz w:val="24"/>
          <w:szCs w:val="24"/>
        </w:rPr>
        <w:t xml:space="preserve"> </w:t>
      </w:r>
      <w:r w:rsidR="00926A7E" w:rsidRPr="00D167B6">
        <w:rPr>
          <w:rFonts w:ascii="Times New Roman" w:hAnsi="Times New Roman" w:cs="Times New Roman"/>
          <w:spacing w:val="2"/>
          <w:sz w:val="24"/>
          <w:szCs w:val="24"/>
        </w:rPr>
        <w:t>g</w:t>
      </w:r>
      <w:r w:rsidR="00926A7E" w:rsidRPr="00D167B6">
        <w:rPr>
          <w:rFonts w:ascii="Times New Roman" w:hAnsi="Times New Roman" w:cs="Times New Roman"/>
          <w:sz w:val="24"/>
          <w:szCs w:val="24"/>
        </w:rPr>
        <w:t>ot</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pacing w:val="-3"/>
          <w:sz w:val="24"/>
          <w:szCs w:val="24"/>
        </w:rPr>
        <w:t>w</w:t>
      </w:r>
      <w:r w:rsidR="00926A7E" w:rsidRPr="00D167B6">
        <w:rPr>
          <w:rFonts w:ascii="Times New Roman" w:hAnsi="Times New Roman" w:cs="Times New Roman"/>
          <w:sz w:val="24"/>
          <w:szCs w:val="24"/>
        </w:rPr>
        <w:t>as</w:t>
      </w:r>
      <w:r w:rsidR="00926A7E" w:rsidRPr="00D167B6">
        <w:rPr>
          <w:rFonts w:ascii="Times New Roman" w:hAnsi="Times New Roman" w:cs="Times New Roman"/>
          <w:spacing w:val="-1"/>
          <w:sz w:val="24"/>
          <w:szCs w:val="24"/>
        </w:rPr>
        <w:t xml:space="preserve"> </w:t>
      </w:r>
      <w:r w:rsidR="00926A7E" w:rsidRPr="00D167B6">
        <w:rPr>
          <w:rFonts w:ascii="Times New Roman" w:hAnsi="Times New Roman" w:cs="Times New Roman"/>
          <w:spacing w:val="2"/>
          <w:sz w:val="24"/>
          <w:szCs w:val="24"/>
        </w:rPr>
        <w:t>g</w:t>
      </w:r>
      <w:r w:rsidR="00926A7E" w:rsidRPr="00D167B6">
        <w:rPr>
          <w:rFonts w:ascii="Times New Roman" w:hAnsi="Times New Roman" w:cs="Times New Roman"/>
          <w:sz w:val="24"/>
          <w:szCs w:val="24"/>
        </w:rPr>
        <w:t>ene</w:t>
      </w:r>
      <w:r w:rsidR="00926A7E" w:rsidRPr="00D167B6">
        <w:rPr>
          <w:rFonts w:ascii="Times New Roman" w:hAnsi="Times New Roman" w:cs="Times New Roman"/>
          <w:spacing w:val="1"/>
          <w:sz w:val="24"/>
          <w:szCs w:val="24"/>
        </w:rPr>
        <w:t>r</w:t>
      </w:r>
      <w:r w:rsidR="00926A7E" w:rsidRPr="00D167B6">
        <w:rPr>
          <w:rFonts w:ascii="Times New Roman" w:hAnsi="Times New Roman" w:cs="Times New Roman"/>
          <w:sz w:val="24"/>
          <w:szCs w:val="24"/>
        </w:rPr>
        <w:t>al</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z w:val="24"/>
          <w:szCs w:val="24"/>
        </w:rPr>
        <w:t>so</w:t>
      </w:r>
      <w:r w:rsidR="00926A7E" w:rsidRPr="00D167B6">
        <w:rPr>
          <w:rFonts w:ascii="Times New Roman" w:hAnsi="Times New Roman" w:cs="Times New Roman"/>
          <w:spacing w:val="1"/>
          <w:sz w:val="24"/>
          <w:szCs w:val="24"/>
        </w:rPr>
        <w:t xml:space="preserve"> </w:t>
      </w:r>
      <w:r w:rsidR="00926A7E" w:rsidRPr="00D167B6">
        <w:rPr>
          <w:rFonts w:ascii="Times New Roman" w:hAnsi="Times New Roman" w:cs="Times New Roman"/>
          <w:spacing w:val="-3"/>
          <w:sz w:val="24"/>
          <w:szCs w:val="24"/>
        </w:rPr>
        <w:t>w</w:t>
      </w:r>
      <w:r w:rsidR="00926A7E" w:rsidRPr="00D167B6">
        <w:rPr>
          <w:rFonts w:ascii="Times New Roman" w:hAnsi="Times New Roman" w:cs="Times New Roman"/>
          <w:sz w:val="24"/>
          <w:szCs w:val="24"/>
        </w:rPr>
        <w:t>e</w:t>
      </w:r>
      <w:r w:rsidR="00926A7E" w:rsidRPr="00D167B6">
        <w:rPr>
          <w:rFonts w:ascii="Times New Roman" w:hAnsi="Times New Roman" w:cs="Times New Roman"/>
          <w:spacing w:val="1"/>
          <w:sz w:val="24"/>
          <w:szCs w:val="24"/>
        </w:rPr>
        <w:t xml:space="preserve"> </w:t>
      </w:r>
      <w:r w:rsidR="00926A7E" w:rsidRPr="00D167B6">
        <w:rPr>
          <w:rFonts w:ascii="Times New Roman" w:hAnsi="Times New Roman" w:cs="Times New Roman"/>
          <w:sz w:val="24"/>
          <w:szCs w:val="24"/>
        </w:rPr>
        <w:t>cou</w:t>
      </w:r>
      <w:r w:rsidR="00926A7E" w:rsidRPr="00D167B6">
        <w:rPr>
          <w:rFonts w:ascii="Times New Roman" w:hAnsi="Times New Roman" w:cs="Times New Roman"/>
          <w:spacing w:val="-1"/>
          <w:sz w:val="24"/>
          <w:szCs w:val="24"/>
        </w:rPr>
        <w:t>l</w:t>
      </w:r>
      <w:r w:rsidR="00926A7E" w:rsidRPr="00D167B6">
        <w:rPr>
          <w:rFonts w:ascii="Times New Roman" w:hAnsi="Times New Roman" w:cs="Times New Roman"/>
          <w:sz w:val="24"/>
          <w:szCs w:val="24"/>
        </w:rPr>
        <w:t>dn</w:t>
      </w:r>
      <w:r w:rsidR="00926A7E" w:rsidRPr="00D167B6">
        <w:rPr>
          <w:rFonts w:ascii="Times New Roman" w:hAnsi="Times New Roman" w:cs="Times New Roman"/>
          <w:spacing w:val="-1"/>
          <w:sz w:val="24"/>
          <w:szCs w:val="24"/>
        </w:rPr>
        <w:t>’</w:t>
      </w:r>
      <w:r w:rsidR="00926A7E" w:rsidRPr="00D167B6">
        <w:rPr>
          <w:rFonts w:ascii="Times New Roman" w:hAnsi="Times New Roman" w:cs="Times New Roman"/>
          <w:sz w:val="24"/>
          <w:szCs w:val="24"/>
        </w:rPr>
        <w:t xml:space="preserve">t </w:t>
      </w:r>
      <w:r w:rsidR="00926A7E" w:rsidRPr="00D167B6">
        <w:rPr>
          <w:rFonts w:ascii="Times New Roman" w:hAnsi="Times New Roman" w:cs="Times New Roman"/>
          <w:spacing w:val="4"/>
          <w:sz w:val="24"/>
          <w:szCs w:val="24"/>
        </w:rPr>
        <w:t>f</w:t>
      </w:r>
      <w:r w:rsidR="00926A7E" w:rsidRPr="00D167B6">
        <w:rPr>
          <w:rFonts w:ascii="Times New Roman" w:hAnsi="Times New Roman" w:cs="Times New Roman"/>
          <w:spacing w:val="-3"/>
          <w:sz w:val="24"/>
          <w:szCs w:val="24"/>
        </w:rPr>
        <w:t>i</w:t>
      </w:r>
      <w:r w:rsidR="00926A7E" w:rsidRPr="00D167B6">
        <w:rPr>
          <w:rFonts w:ascii="Times New Roman" w:hAnsi="Times New Roman" w:cs="Times New Roman"/>
          <w:spacing w:val="2"/>
          <w:sz w:val="24"/>
          <w:szCs w:val="24"/>
        </w:rPr>
        <w:t>g</w:t>
      </w:r>
      <w:r w:rsidR="00926A7E" w:rsidRPr="00D167B6">
        <w:rPr>
          <w:rFonts w:ascii="Times New Roman" w:hAnsi="Times New Roman" w:cs="Times New Roman"/>
          <w:spacing w:val="-2"/>
          <w:sz w:val="24"/>
          <w:szCs w:val="24"/>
        </w:rPr>
        <w:t>u</w:t>
      </w:r>
      <w:r w:rsidR="00926A7E" w:rsidRPr="00D167B6">
        <w:rPr>
          <w:rFonts w:ascii="Times New Roman" w:hAnsi="Times New Roman" w:cs="Times New Roman"/>
          <w:spacing w:val="1"/>
          <w:sz w:val="24"/>
          <w:szCs w:val="24"/>
        </w:rPr>
        <w:t>r</w:t>
      </w:r>
      <w:r w:rsidR="00926A7E" w:rsidRPr="00D167B6">
        <w:rPr>
          <w:rFonts w:ascii="Times New Roman" w:hAnsi="Times New Roman" w:cs="Times New Roman"/>
          <w:sz w:val="24"/>
          <w:szCs w:val="24"/>
        </w:rPr>
        <w:t>e</w:t>
      </w:r>
      <w:r w:rsidR="00926A7E" w:rsidRPr="00D167B6">
        <w:rPr>
          <w:rFonts w:ascii="Times New Roman" w:hAnsi="Times New Roman" w:cs="Times New Roman"/>
          <w:spacing w:val="1"/>
          <w:sz w:val="24"/>
          <w:szCs w:val="24"/>
        </w:rPr>
        <w:t xml:space="preserve"> </w:t>
      </w:r>
      <w:r w:rsidR="00926A7E" w:rsidRPr="00D167B6">
        <w:rPr>
          <w:rFonts w:ascii="Times New Roman" w:hAnsi="Times New Roman" w:cs="Times New Roman"/>
          <w:sz w:val="24"/>
          <w:szCs w:val="24"/>
        </w:rPr>
        <w:t>o</w:t>
      </w:r>
      <w:r w:rsidR="00926A7E" w:rsidRPr="00D167B6">
        <w:rPr>
          <w:rFonts w:ascii="Times New Roman" w:hAnsi="Times New Roman" w:cs="Times New Roman"/>
          <w:spacing w:val="-2"/>
          <w:sz w:val="24"/>
          <w:szCs w:val="24"/>
        </w:rPr>
        <w:t>u</w:t>
      </w:r>
      <w:r w:rsidR="00926A7E" w:rsidRPr="00D167B6">
        <w:rPr>
          <w:rFonts w:ascii="Times New Roman" w:hAnsi="Times New Roman" w:cs="Times New Roman"/>
          <w:sz w:val="24"/>
          <w:szCs w:val="24"/>
        </w:rPr>
        <w:t>t</w:t>
      </w:r>
      <w:r w:rsidR="00926A7E" w:rsidRPr="00D167B6">
        <w:rPr>
          <w:rFonts w:ascii="Times New Roman" w:hAnsi="Times New Roman" w:cs="Times New Roman"/>
          <w:spacing w:val="2"/>
          <w:sz w:val="24"/>
          <w:szCs w:val="24"/>
        </w:rPr>
        <w:t xml:space="preserve"> </w:t>
      </w:r>
      <w:r w:rsidR="00926A7E" w:rsidRPr="00D167B6">
        <w:rPr>
          <w:rFonts w:ascii="Times New Roman" w:hAnsi="Times New Roman" w:cs="Times New Roman"/>
          <w:spacing w:val="-3"/>
          <w:sz w:val="24"/>
          <w:szCs w:val="24"/>
        </w:rPr>
        <w:t>w</w:t>
      </w:r>
      <w:r w:rsidR="00926A7E" w:rsidRPr="00D167B6">
        <w:rPr>
          <w:rFonts w:ascii="Times New Roman" w:hAnsi="Times New Roman" w:cs="Times New Roman"/>
          <w:sz w:val="24"/>
          <w:szCs w:val="24"/>
        </w:rPr>
        <w:t xml:space="preserve">hat </w:t>
      </w:r>
      <w:r w:rsidR="00926A7E" w:rsidRPr="00D167B6">
        <w:rPr>
          <w:rFonts w:ascii="Times New Roman" w:hAnsi="Times New Roman" w:cs="Times New Roman"/>
          <w:spacing w:val="1"/>
          <w:sz w:val="24"/>
          <w:szCs w:val="24"/>
        </w:rPr>
        <w:t>t</w:t>
      </w:r>
      <w:r w:rsidR="00926A7E" w:rsidRPr="00D167B6">
        <w:rPr>
          <w:rFonts w:ascii="Times New Roman" w:hAnsi="Times New Roman" w:cs="Times New Roman"/>
          <w:sz w:val="24"/>
          <w:szCs w:val="24"/>
        </w:rPr>
        <w:t>he</w:t>
      </w:r>
      <w:r w:rsidR="00926A7E" w:rsidRPr="00D167B6">
        <w:rPr>
          <w:rFonts w:ascii="Times New Roman" w:hAnsi="Times New Roman" w:cs="Times New Roman"/>
          <w:spacing w:val="-1"/>
          <w:sz w:val="24"/>
          <w:szCs w:val="24"/>
        </w:rPr>
        <w:t xml:space="preserve"> </w:t>
      </w:r>
      <w:r w:rsidR="00926A7E" w:rsidRPr="00D167B6">
        <w:rPr>
          <w:rFonts w:ascii="Times New Roman" w:hAnsi="Times New Roman" w:cs="Times New Roman"/>
          <w:sz w:val="24"/>
          <w:szCs w:val="24"/>
        </w:rPr>
        <w:t>p</w:t>
      </w:r>
      <w:r w:rsidR="00926A7E" w:rsidRPr="00D167B6">
        <w:rPr>
          <w:rFonts w:ascii="Times New Roman" w:hAnsi="Times New Roman" w:cs="Times New Roman"/>
          <w:spacing w:val="1"/>
          <w:sz w:val="24"/>
          <w:szCs w:val="24"/>
        </w:rPr>
        <w:t>r</w:t>
      </w:r>
      <w:r w:rsidR="00926A7E" w:rsidRPr="00D167B6">
        <w:rPr>
          <w:rFonts w:ascii="Times New Roman" w:hAnsi="Times New Roman" w:cs="Times New Roman"/>
          <w:sz w:val="24"/>
          <w:szCs w:val="24"/>
        </w:rPr>
        <w:t>ob</w:t>
      </w:r>
      <w:r w:rsidR="00926A7E" w:rsidRPr="00D167B6">
        <w:rPr>
          <w:rFonts w:ascii="Times New Roman" w:hAnsi="Times New Roman" w:cs="Times New Roman"/>
          <w:spacing w:val="-1"/>
          <w:sz w:val="24"/>
          <w:szCs w:val="24"/>
        </w:rPr>
        <w:t>l</w:t>
      </w:r>
      <w:r w:rsidR="00926A7E" w:rsidRPr="00D167B6">
        <w:rPr>
          <w:rFonts w:ascii="Times New Roman" w:hAnsi="Times New Roman" w:cs="Times New Roman"/>
          <w:sz w:val="24"/>
          <w:szCs w:val="24"/>
        </w:rPr>
        <w:t xml:space="preserve">em </w:t>
      </w:r>
      <w:r w:rsidR="00926A7E" w:rsidRPr="00D167B6">
        <w:rPr>
          <w:rFonts w:ascii="Times New Roman" w:hAnsi="Times New Roman" w:cs="Times New Roman"/>
          <w:spacing w:val="-3"/>
          <w:sz w:val="24"/>
          <w:szCs w:val="24"/>
        </w:rPr>
        <w:t>w</w:t>
      </w:r>
      <w:r w:rsidR="00926A7E" w:rsidRPr="00D167B6">
        <w:rPr>
          <w:rFonts w:ascii="Times New Roman" w:hAnsi="Times New Roman" w:cs="Times New Roman"/>
          <w:sz w:val="24"/>
          <w:szCs w:val="24"/>
        </w:rPr>
        <w:t>as. (Executive Director, IMF)</w:t>
      </w:r>
    </w:p>
    <w:p w14:paraId="5B36B49B" w14:textId="77777777" w:rsidR="00926A7E" w:rsidRPr="00D167B6" w:rsidRDefault="00926A7E" w:rsidP="00501063">
      <w:pPr>
        <w:spacing w:after="0" w:line="360" w:lineRule="auto"/>
        <w:jc w:val="both"/>
        <w:rPr>
          <w:rFonts w:ascii="Times New Roman" w:eastAsia="Times New Roman" w:hAnsi="Times New Roman" w:cs="Times New Roman"/>
          <w:sz w:val="24"/>
          <w:szCs w:val="24"/>
        </w:rPr>
      </w:pPr>
    </w:p>
    <w:p w14:paraId="5CBB7201" w14:textId="7490979E" w:rsidR="00926A7E" w:rsidRPr="00D167B6" w:rsidRDefault="007434F6" w:rsidP="00501063">
      <w:pPr>
        <w:spacing w:after="0" w:line="360" w:lineRule="auto"/>
        <w:ind w:left="720"/>
        <w:jc w:val="both"/>
        <w:rPr>
          <w:rFonts w:ascii="Times New Roman"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eastAsia="Times New Roman" w:hAnsi="Times New Roman" w:cs="Times New Roman"/>
          <w:sz w:val="24"/>
          <w:szCs w:val="24"/>
        </w:rPr>
        <w:t xml:space="preserve">83% of funding for Hope Ward (at IHK) comes from corporate sponsors, 16% of the funds come from fundraising, and the remaining 1% is received from patient contributions.  Corporate sponsors of Hope Ward include </w:t>
      </w:r>
      <w:r w:rsidR="00926A7E" w:rsidRPr="00D167B6">
        <w:rPr>
          <w:rFonts w:ascii="Times New Roman" w:hAnsi="Times New Roman" w:cs="Times New Roman"/>
          <w:sz w:val="24"/>
          <w:szCs w:val="24"/>
        </w:rPr>
        <w:t xml:space="preserve">companies and NGOs (IAA Healthcare, Stanbic Bank, Narrow road, Mvuule trust, and Bead for life, among others).  (Executive Director, IMF) </w:t>
      </w:r>
    </w:p>
    <w:p w14:paraId="1E116615" w14:textId="77777777" w:rsidR="00926A7E" w:rsidRPr="00D167B6" w:rsidRDefault="00926A7E" w:rsidP="00501063">
      <w:pPr>
        <w:spacing w:after="0" w:line="360" w:lineRule="auto"/>
        <w:ind w:left="720"/>
        <w:jc w:val="both"/>
        <w:rPr>
          <w:rFonts w:ascii="Times New Roman" w:hAnsi="Times New Roman" w:cs="Times New Roman"/>
          <w:sz w:val="24"/>
          <w:szCs w:val="24"/>
        </w:rPr>
      </w:pPr>
    </w:p>
    <w:p w14:paraId="1C8605AE" w14:textId="5B380356" w:rsidR="00926A7E" w:rsidRPr="004B092A" w:rsidRDefault="004B092A" w:rsidP="004B092A">
      <w:pPr>
        <w:spacing w:line="360" w:lineRule="auto"/>
        <w:jc w:val="center"/>
        <w:rPr>
          <w:rFonts w:ascii="Times New Roman" w:hAnsi="Times New Roman" w:cs="Times New Roman"/>
          <w:b/>
          <w:sz w:val="24"/>
          <w:szCs w:val="24"/>
        </w:rPr>
      </w:pPr>
      <w:bookmarkStart w:id="30" w:name="_Toc404566710"/>
      <w:r w:rsidRPr="004B092A">
        <w:rPr>
          <w:rFonts w:ascii="Times New Roman" w:hAnsi="Times New Roman" w:cs="Times New Roman"/>
          <w:b/>
          <w:sz w:val="24"/>
          <w:szCs w:val="24"/>
        </w:rPr>
        <w:t xml:space="preserve">(2) </w:t>
      </w:r>
      <w:r w:rsidR="00926A7E" w:rsidRPr="004B092A">
        <w:rPr>
          <w:rFonts w:ascii="Times New Roman" w:hAnsi="Times New Roman" w:cs="Times New Roman"/>
          <w:b/>
          <w:sz w:val="24"/>
          <w:szCs w:val="24"/>
        </w:rPr>
        <w:t xml:space="preserve">Institutionalization </w:t>
      </w:r>
      <w:proofErr w:type="gramStart"/>
      <w:r w:rsidRPr="004B092A">
        <w:rPr>
          <w:rFonts w:ascii="Times New Roman" w:hAnsi="Times New Roman" w:cs="Times New Roman"/>
          <w:b/>
          <w:sz w:val="24"/>
          <w:szCs w:val="24"/>
        </w:rPr>
        <w:t>And</w:t>
      </w:r>
      <w:proofErr w:type="gramEnd"/>
      <w:r w:rsidRPr="004B092A">
        <w:rPr>
          <w:rFonts w:ascii="Times New Roman" w:hAnsi="Times New Roman" w:cs="Times New Roman"/>
          <w:b/>
          <w:sz w:val="24"/>
          <w:szCs w:val="24"/>
        </w:rPr>
        <w:t xml:space="preserve"> Top-Management Engagement.</w:t>
      </w:r>
      <w:bookmarkEnd w:id="30"/>
    </w:p>
    <w:p w14:paraId="0EE4D4D5" w14:textId="77777777" w:rsidR="004B092A" w:rsidRDefault="004B092A" w:rsidP="00501063">
      <w:pPr>
        <w:spacing w:after="0" w:line="360" w:lineRule="auto"/>
        <w:jc w:val="both"/>
        <w:rPr>
          <w:rFonts w:ascii="Times New Roman" w:hAnsi="Times New Roman" w:cs="Times New Roman"/>
          <w:sz w:val="24"/>
          <w:szCs w:val="24"/>
        </w:rPr>
      </w:pPr>
    </w:p>
    <w:p w14:paraId="5C9493B7" w14:textId="77777777"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The PFPCs studied had CSR governance mechanisms in place, including (i) independence; (ii) continuity; and (iii) outstanding CSR interventions.  A combination of these revealed that when CSR ideas/interests are realized in these organizations, they are transformed or have to be taken on as an organizational issue (that is, </w:t>
      </w:r>
      <w:r w:rsidRPr="00D167B6">
        <w:rPr>
          <w:rFonts w:ascii="Times New Roman" w:hAnsi="Times New Roman" w:cs="Times New Roman"/>
          <w:i/>
          <w:sz w:val="24"/>
          <w:szCs w:val="24"/>
        </w:rPr>
        <w:t>‘institutionalized’</w:t>
      </w:r>
      <w:r w:rsidRPr="00D167B6">
        <w:rPr>
          <w:rFonts w:ascii="Times New Roman" w:hAnsi="Times New Roman" w:cs="Times New Roman"/>
          <w:sz w:val="24"/>
          <w:szCs w:val="24"/>
        </w:rPr>
        <w:t xml:space="preserve">), and top management has to engage in them to see their success.  The events outlined in the quotes below justify this governance mechanism: </w:t>
      </w:r>
    </w:p>
    <w:p w14:paraId="4AF3B377" w14:textId="63933E9A" w:rsidR="00926A7E" w:rsidRPr="00D167B6" w:rsidRDefault="007434F6" w:rsidP="00501063">
      <w:pPr>
        <w:spacing w:after="0" w:line="360" w:lineRule="auto"/>
        <w:ind w:left="720"/>
        <w:jc w:val="both"/>
        <w:rPr>
          <w:rFonts w:ascii="Times New Roman" w:hAnsi="Times New Roman" w:cs="Times New Roman"/>
          <w:sz w:val="24"/>
          <w:szCs w:val="24"/>
        </w:rPr>
      </w:pPr>
      <w:r w:rsidRPr="00D167B6">
        <w:rPr>
          <w:rFonts w:ascii="Times New Roman" w:hAnsi="Times New Roman" w:cs="Times New Roman"/>
          <w:sz w:val="24"/>
          <w:szCs w:val="24"/>
        </w:rPr>
        <w:lastRenderedPageBreak/>
        <w:t xml:space="preserve">[…] </w:t>
      </w:r>
      <w:r w:rsidR="00926A7E" w:rsidRPr="00D167B6">
        <w:rPr>
          <w:rFonts w:ascii="Times New Roman" w:hAnsi="Times New Roman" w:cs="Times New Roman"/>
          <w:sz w:val="24"/>
          <w:szCs w:val="24"/>
        </w:rPr>
        <w:t>Dr. Ian Clarke’s (</w:t>
      </w:r>
      <w:r w:rsidR="00926A7E" w:rsidRPr="00D167B6">
        <w:rPr>
          <w:rFonts w:ascii="Times New Roman" w:hAnsi="Times New Roman" w:cs="Times New Roman"/>
          <w:i/>
          <w:sz w:val="24"/>
          <w:szCs w:val="24"/>
        </w:rPr>
        <w:t>the founder of IHK/IMG</w:t>
      </w:r>
      <w:r w:rsidR="00926A7E" w:rsidRPr="00D167B6">
        <w:rPr>
          <w:rFonts w:ascii="Times New Roman" w:hAnsi="Times New Roman" w:cs="Times New Roman"/>
          <w:sz w:val="24"/>
          <w:szCs w:val="24"/>
        </w:rPr>
        <w:t>) vision of the Hope Ward, and all the other CSR interventions of the IMG, was later transformed into an organization (IMF), which was registered as an NGO in Uganda in 2005. A fully fledged team of IMF staff who man the CSR ventures/engagements was ‘instituted.’  A ‘vision’ [A healthy community full of hope and</w:t>
      </w:r>
      <w:r w:rsidR="00926A7E" w:rsidRPr="00D167B6">
        <w:rPr>
          <w:rFonts w:ascii="Times New Roman" w:hAnsi="Times New Roman" w:cs="Times New Roman"/>
          <w:i/>
          <w:sz w:val="24"/>
          <w:szCs w:val="24"/>
        </w:rPr>
        <w:t xml:space="preserve"> </w:t>
      </w:r>
      <w:r w:rsidR="00926A7E" w:rsidRPr="00D167B6">
        <w:rPr>
          <w:rFonts w:ascii="Times New Roman" w:hAnsi="Times New Roman" w:cs="Times New Roman"/>
          <w:sz w:val="24"/>
          <w:szCs w:val="24"/>
        </w:rPr>
        <w:t>with access to quality healthcare] for IMF and a mission were framed and an ‘Executive Director’ [Mrs. Annet Kobusingye Sessanga] appointed, as well as line mangers below her, to lead the strategic direction of IMF.  Work plans and targets are set forth, [and] annual and periodic reports are produced.  These have served as a means of communication about updates to the IMG group to inform future decisions for sustainability purposes. (Executive Director, IMG)</w:t>
      </w:r>
    </w:p>
    <w:p w14:paraId="0238A9DC" w14:textId="77777777" w:rsidR="00926A7E" w:rsidRPr="00D167B6" w:rsidRDefault="00926A7E" w:rsidP="00501063">
      <w:pPr>
        <w:spacing w:after="0" w:line="360" w:lineRule="auto"/>
        <w:ind w:left="720"/>
        <w:jc w:val="both"/>
        <w:rPr>
          <w:rFonts w:ascii="Times New Roman" w:hAnsi="Times New Roman" w:cs="Times New Roman"/>
          <w:sz w:val="24"/>
          <w:szCs w:val="24"/>
        </w:rPr>
      </w:pPr>
    </w:p>
    <w:p w14:paraId="52D9174A" w14:textId="3F7AC2E2" w:rsidR="00926A7E" w:rsidRPr="00D167B6" w:rsidRDefault="007434F6" w:rsidP="00501063">
      <w:pPr>
        <w:spacing w:after="0" w:line="360" w:lineRule="auto"/>
        <w:ind w:left="720"/>
        <w:jc w:val="both"/>
        <w:rPr>
          <w:rFonts w:ascii="Times New Roman" w:eastAsia="Times New Roman"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eastAsia="Times New Roman" w:hAnsi="Times New Roman" w:cs="Times New Roman"/>
          <w:sz w:val="24"/>
          <w:szCs w:val="24"/>
        </w:rPr>
        <w:t>To accelerate members’ interest in CSR, MGTFL set up a ‘premium committee.’ This committee is responsible for all the CSR interventions.  It is audited at the end of the year.  It has to declare all sources of money to finance CSR activities, including reporting how it used Fair Trade premium[s] to finance its CSR engagement, (Managing Director/CEO, MGTFL).</w:t>
      </w:r>
    </w:p>
    <w:p w14:paraId="6D5F5ED4" w14:textId="77777777" w:rsidR="00926A7E" w:rsidRPr="00D167B6" w:rsidRDefault="00926A7E" w:rsidP="00501063">
      <w:pPr>
        <w:spacing w:after="0" w:line="360" w:lineRule="auto"/>
        <w:ind w:left="720"/>
        <w:jc w:val="both"/>
        <w:rPr>
          <w:rFonts w:ascii="Times New Roman" w:hAnsi="Times New Roman" w:cs="Times New Roman"/>
          <w:sz w:val="24"/>
          <w:szCs w:val="24"/>
        </w:rPr>
      </w:pPr>
    </w:p>
    <w:p w14:paraId="7EC5DFE6" w14:textId="4F51674F" w:rsidR="00926A7E" w:rsidRPr="004B092A" w:rsidRDefault="004B092A" w:rsidP="004B092A">
      <w:pPr>
        <w:spacing w:line="360" w:lineRule="auto"/>
        <w:jc w:val="center"/>
        <w:rPr>
          <w:rFonts w:ascii="Times New Roman" w:hAnsi="Times New Roman" w:cs="Times New Roman"/>
          <w:b/>
          <w:sz w:val="24"/>
          <w:szCs w:val="24"/>
        </w:rPr>
      </w:pPr>
      <w:bookmarkStart w:id="31" w:name="_Toc404566711"/>
      <w:r w:rsidRPr="004B092A">
        <w:rPr>
          <w:rFonts w:ascii="Times New Roman" w:hAnsi="Times New Roman" w:cs="Times New Roman"/>
          <w:b/>
          <w:sz w:val="24"/>
          <w:szCs w:val="24"/>
        </w:rPr>
        <w:t>(3) External Stakeholder Engagement</w:t>
      </w:r>
      <w:bookmarkEnd w:id="31"/>
      <w:r w:rsidR="00012465">
        <w:rPr>
          <w:rFonts w:ascii="Times New Roman" w:hAnsi="Times New Roman" w:cs="Times New Roman"/>
          <w:b/>
          <w:sz w:val="24"/>
          <w:szCs w:val="24"/>
        </w:rPr>
        <w:t xml:space="preserve"> (ESHE</w:t>
      </w:r>
      <w:r w:rsidRPr="004B092A">
        <w:rPr>
          <w:rFonts w:ascii="Times New Roman" w:hAnsi="Times New Roman" w:cs="Times New Roman"/>
          <w:b/>
          <w:sz w:val="24"/>
          <w:szCs w:val="24"/>
        </w:rPr>
        <w:t>):</w:t>
      </w:r>
    </w:p>
    <w:p w14:paraId="082B888C" w14:textId="77777777" w:rsidR="00926A7E" w:rsidRPr="00D167B6" w:rsidRDefault="00926A7E" w:rsidP="00501063">
      <w:pPr>
        <w:widowControl w:val="0"/>
        <w:autoSpaceDE w:val="0"/>
        <w:autoSpaceDN w:val="0"/>
        <w:adjustRightInd w:val="0"/>
        <w:spacing w:after="0" w:line="360" w:lineRule="auto"/>
        <w:ind w:right="75"/>
        <w:jc w:val="both"/>
        <w:rPr>
          <w:rFonts w:ascii="Times New Roman" w:hAnsi="Times New Roman" w:cs="Times New Roman"/>
          <w:sz w:val="24"/>
          <w:szCs w:val="24"/>
        </w:rPr>
      </w:pPr>
    </w:p>
    <w:p w14:paraId="09221E6E" w14:textId="743FA54C" w:rsidR="00926A7E" w:rsidRPr="004B092A" w:rsidRDefault="00F838DD" w:rsidP="004B092A">
      <w:pPr>
        <w:widowControl w:val="0"/>
        <w:autoSpaceDE w:val="0"/>
        <w:autoSpaceDN w:val="0"/>
        <w:adjustRightInd w:val="0"/>
        <w:spacing w:after="0" w:line="360" w:lineRule="auto"/>
        <w:ind w:right="75"/>
        <w:jc w:val="center"/>
        <w:rPr>
          <w:rFonts w:ascii="Times New Roman" w:hAnsi="Times New Roman" w:cs="Times New Roman"/>
          <w:b/>
          <w:i/>
          <w:sz w:val="24"/>
          <w:szCs w:val="24"/>
        </w:rPr>
      </w:pPr>
      <w:r>
        <w:rPr>
          <w:rFonts w:ascii="Times New Roman" w:hAnsi="Times New Roman" w:cs="Times New Roman"/>
          <w:b/>
          <w:i/>
          <w:sz w:val="24"/>
          <w:szCs w:val="24"/>
        </w:rPr>
        <w:t>(a</w:t>
      </w:r>
      <w:r w:rsidR="004B092A" w:rsidRPr="004B092A">
        <w:rPr>
          <w:rFonts w:ascii="Times New Roman" w:hAnsi="Times New Roman" w:cs="Times New Roman"/>
          <w:b/>
          <w:i/>
          <w:sz w:val="24"/>
          <w:szCs w:val="24"/>
        </w:rPr>
        <w:t xml:space="preserve">) </w:t>
      </w:r>
      <w:r w:rsidR="00926A7E" w:rsidRPr="004B092A">
        <w:rPr>
          <w:rFonts w:ascii="Times New Roman" w:hAnsi="Times New Roman" w:cs="Times New Roman"/>
          <w:b/>
          <w:i/>
          <w:sz w:val="24"/>
          <w:szCs w:val="24"/>
        </w:rPr>
        <w:t xml:space="preserve">Means </w:t>
      </w:r>
      <w:r w:rsidR="004B092A" w:rsidRPr="004B092A">
        <w:rPr>
          <w:rFonts w:ascii="Times New Roman" w:hAnsi="Times New Roman" w:cs="Times New Roman"/>
          <w:b/>
          <w:i/>
          <w:sz w:val="24"/>
          <w:szCs w:val="24"/>
        </w:rPr>
        <w:t>Of External Stakeholder Engagement (</w:t>
      </w:r>
      <w:r w:rsidR="00926A7E" w:rsidRPr="004B092A">
        <w:rPr>
          <w:rFonts w:ascii="Times New Roman" w:hAnsi="Times New Roman" w:cs="Times New Roman"/>
          <w:b/>
          <w:i/>
          <w:sz w:val="24"/>
          <w:szCs w:val="24"/>
        </w:rPr>
        <w:t>ESHE</w:t>
      </w:r>
      <w:r w:rsidR="004B092A" w:rsidRPr="004B092A">
        <w:rPr>
          <w:rFonts w:ascii="Times New Roman" w:hAnsi="Times New Roman" w:cs="Times New Roman"/>
          <w:b/>
          <w:i/>
          <w:sz w:val="24"/>
          <w:szCs w:val="24"/>
        </w:rPr>
        <w:t>):</w:t>
      </w:r>
    </w:p>
    <w:p w14:paraId="66239BE0" w14:textId="77777777" w:rsidR="004B092A" w:rsidRDefault="004B092A" w:rsidP="00501063">
      <w:pPr>
        <w:widowControl w:val="0"/>
        <w:autoSpaceDE w:val="0"/>
        <w:autoSpaceDN w:val="0"/>
        <w:adjustRightInd w:val="0"/>
        <w:spacing w:after="0" w:line="360" w:lineRule="auto"/>
        <w:ind w:right="75"/>
        <w:jc w:val="both"/>
        <w:rPr>
          <w:rFonts w:ascii="Times New Roman" w:hAnsi="Times New Roman" w:cs="Times New Roman"/>
          <w:sz w:val="24"/>
          <w:szCs w:val="24"/>
        </w:rPr>
      </w:pPr>
    </w:p>
    <w:p w14:paraId="7CF624F2" w14:textId="77777777" w:rsidR="00926A7E" w:rsidRPr="00D167B6" w:rsidRDefault="00926A7E" w:rsidP="00501063">
      <w:pPr>
        <w:widowControl w:val="0"/>
        <w:autoSpaceDE w:val="0"/>
        <w:autoSpaceDN w:val="0"/>
        <w:adjustRightInd w:val="0"/>
        <w:spacing w:after="0" w:line="360" w:lineRule="auto"/>
        <w:ind w:right="75"/>
        <w:jc w:val="both"/>
        <w:rPr>
          <w:rFonts w:ascii="Times New Roman" w:hAnsi="Times New Roman" w:cs="Times New Roman"/>
          <w:sz w:val="24"/>
          <w:szCs w:val="24"/>
        </w:rPr>
      </w:pPr>
      <w:r w:rsidRPr="00D167B6">
        <w:rPr>
          <w:rFonts w:ascii="Times New Roman" w:hAnsi="Times New Roman" w:cs="Times New Roman"/>
          <w:sz w:val="24"/>
          <w:szCs w:val="24"/>
        </w:rPr>
        <w:t>The primary means of ESHE were found to include: CSR annual calendars, report sharing, meetings, and feedback sessions.  Meetings and feedback sessions were found not to have fixed schedules, and CSR calendars (schedules of CSR activities) were found to be produced annually.  In all types of engagement, the target community and/or beneficiaries for the CSR activity were found to be well known by the engaging company.  Additionally, respondents mentioned that these engagement means offered an opportunity to clearly inform and demonstrate to the various stakeholders (police, neighboring communities, employees, industry associations, etc.) what CSR activities should be conducted, at what cost, and when.</w:t>
      </w:r>
    </w:p>
    <w:p w14:paraId="09F44098" w14:textId="118C6897" w:rsidR="00926A7E" w:rsidRPr="00D167B6" w:rsidRDefault="007434F6" w:rsidP="00501063">
      <w:pPr>
        <w:widowControl w:val="0"/>
        <w:autoSpaceDE w:val="0"/>
        <w:autoSpaceDN w:val="0"/>
        <w:adjustRightInd w:val="0"/>
        <w:spacing w:after="0" w:line="360" w:lineRule="auto"/>
        <w:ind w:left="709" w:right="75"/>
        <w:jc w:val="both"/>
        <w:rPr>
          <w:rFonts w:ascii="Times New Roman" w:eastAsia="Arial Unicode MS" w:hAnsi="Times New Roman" w:cs="Times New Roman"/>
          <w:sz w:val="24"/>
          <w:szCs w:val="24"/>
        </w:rPr>
      </w:pPr>
      <w:r w:rsidRPr="00D167B6">
        <w:rPr>
          <w:rFonts w:ascii="Times New Roman" w:hAnsi="Times New Roman" w:cs="Times New Roman"/>
          <w:sz w:val="24"/>
          <w:szCs w:val="24"/>
        </w:rPr>
        <w:lastRenderedPageBreak/>
        <w:t xml:space="preserve">[…] </w:t>
      </w:r>
      <w:r w:rsidR="00926A7E" w:rsidRPr="00D167B6">
        <w:rPr>
          <w:rFonts w:ascii="Times New Roman" w:eastAsia="Arial Unicode MS" w:hAnsi="Times New Roman" w:cs="Times New Roman"/>
          <w:sz w:val="24"/>
          <w:szCs w:val="24"/>
        </w:rPr>
        <w:t xml:space="preserve">We have also been working with government agencies like Uganda Investment Authority, had a health fair in Namanve industrial park, and we contributed to some of the components like medicines to make sure we partner in a meaningful way.  Additionally, we are in touch with KCCA [Kampala Capital City Authority] [who] have launched the ‘Green Kampala campaign’ and we want to partner with them to see how we can support them in terms of any material[s] or support. Talks are going on [and] we have not yet concluded, but I hope we will work them as health partners. (Works Manager, UBL).  </w:t>
      </w:r>
    </w:p>
    <w:p w14:paraId="7A5EB140" w14:textId="77777777" w:rsidR="00926A7E" w:rsidRPr="00D167B6" w:rsidRDefault="00926A7E" w:rsidP="00501063">
      <w:pPr>
        <w:widowControl w:val="0"/>
        <w:autoSpaceDE w:val="0"/>
        <w:autoSpaceDN w:val="0"/>
        <w:adjustRightInd w:val="0"/>
        <w:spacing w:after="0" w:line="360" w:lineRule="auto"/>
        <w:ind w:left="709" w:right="75"/>
        <w:jc w:val="both"/>
        <w:rPr>
          <w:rFonts w:ascii="Times New Roman" w:eastAsia="Arial Unicode MS" w:hAnsi="Times New Roman" w:cs="Times New Roman"/>
          <w:sz w:val="24"/>
          <w:szCs w:val="24"/>
        </w:rPr>
      </w:pPr>
    </w:p>
    <w:p w14:paraId="1DC2E0A2" w14:textId="52952A0B" w:rsidR="00926A7E" w:rsidRPr="00D167B6" w:rsidRDefault="007434F6" w:rsidP="00501063">
      <w:pPr>
        <w:widowControl w:val="0"/>
        <w:autoSpaceDE w:val="0"/>
        <w:autoSpaceDN w:val="0"/>
        <w:adjustRightInd w:val="0"/>
        <w:spacing w:after="0" w:line="360" w:lineRule="auto"/>
        <w:ind w:left="709" w:right="75"/>
        <w:jc w:val="both"/>
        <w:rPr>
          <w:rFonts w:ascii="Times New Roman" w:eastAsia="Arial Unicode MS"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eastAsia="Arial Unicode MS" w:hAnsi="Times New Roman" w:cs="Times New Roman"/>
          <w:sz w:val="24"/>
          <w:szCs w:val="24"/>
        </w:rPr>
        <w:t>For any CSR engagement, we start with the communities then we work with the partners who are reaching them and then we of course include government relationship[s], government stakeholders, […] so it’s a pretty strong program and it’s been in place for 10 years so we look carefully to see where we are needed and where can we give the support and help. (Program Leader, CSDW, P&amp;G)</w:t>
      </w:r>
    </w:p>
    <w:p w14:paraId="58306E68" w14:textId="77777777" w:rsidR="00926A7E" w:rsidRPr="00D167B6" w:rsidRDefault="00926A7E" w:rsidP="00501063">
      <w:pPr>
        <w:widowControl w:val="0"/>
        <w:autoSpaceDE w:val="0"/>
        <w:autoSpaceDN w:val="0"/>
        <w:adjustRightInd w:val="0"/>
        <w:spacing w:after="0" w:line="360" w:lineRule="auto"/>
        <w:ind w:left="709" w:right="75"/>
        <w:jc w:val="both"/>
        <w:rPr>
          <w:rFonts w:ascii="Times New Roman" w:eastAsia="Arial Unicode MS" w:hAnsi="Times New Roman" w:cs="Times New Roman"/>
          <w:sz w:val="24"/>
          <w:szCs w:val="24"/>
        </w:rPr>
      </w:pPr>
    </w:p>
    <w:p w14:paraId="55087787" w14:textId="0347AEB3" w:rsidR="00926A7E" w:rsidRDefault="00926A7E" w:rsidP="00F838DD">
      <w:pPr>
        <w:spacing w:line="360" w:lineRule="auto"/>
        <w:jc w:val="center"/>
        <w:rPr>
          <w:rFonts w:ascii="Times New Roman" w:hAnsi="Times New Roman" w:cs="Times New Roman"/>
          <w:b/>
          <w:i/>
          <w:sz w:val="24"/>
          <w:szCs w:val="24"/>
        </w:rPr>
      </w:pPr>
      <w:r w:rsidRPr="00F838DD">
        <w:rPr>
          <w:rFonts w:ascii="Times New Roman" w:hAnsi="Times New Roman" w:cs="Times New Roman"/>
          <w:b/>
          <w:i/>
          <w:sz w:val="24"/>
          <w:szCs w:val="24"/>
        </w:rPr>
        <w:t>(</w:t>
      </w:r>
      <w:r w:rsidR="00F838DD" w:rsidRPr="00F838DD">
        <w:rPr>
          <w:rFonts w:ascii="Times New Roman" w:hAnsi="Times New Roman" w:cs="Times New Roman"/>
          <w:b/>
          <w:i/>
          <w:sz w:val="24"/>
          <w:szCs w:val="24"/>
        </w:rPr>
        <w:t>b</w:t>
      </w:r>
      <w:r w:rsidRPr="00F838DD">
        <w:rPr>
          <w:rFonts w:ascii="Times New Roman" w:hAnsi="Times New Roman" w:cs="Times New Roman"/>
          <w:b/>
          <w:i/>
          <w:sz w:val="24"/>
          <w:szCs w:val="24"/>
        </w:rPr>
        <w:t>) Stakeholders engaged:</w:t>
      </w:r>
    </w:p>
    <w:p w14:paraId="7005C052" w14:textId="77777777" w:rsidR="00F838DD" w:rsidRPr="00F838DD" w:rsidRDefault="00F838DD" w:rsidP="00F838DD">
      <w:pPr>
        <w:spacing w:line="360" w:lineRule="auto"/>
        <w:jc w:val="center"/>
        <w:rPr>
          <w:rFonts w:ascii="Times New Roman" w:hAnsi="Times New Roman" w:cs="Times New Roman"/>
          <w:b/>
          <w:i/>
          <w:sz w:val="24"/>
          <w:szCs w:val="24"/>
        </w:rPr>
      </w:pPr>
    </w:p>
    <w:p w14:paraId="40DE5786" w14:textId="77777777" w:rsidR="00926A7E" w:rsidRPr="00D167B6" w:rsidRDefault="00926A7E" w:rsidP="00501063">
      <w:pPr>
        <w:spacing w:line="360" w:lineRule="auto"/>
        <w:jc w:val="both"/>
        <w:rPr>
          <w:rFonts w:ascii="Times New Roman" w:hAnsi="Times New Roman" w:cs="Times New Roman"/>
          <w:sz w:val="24"/>
          <w:szCs w:val="24"/>
        </w:rPr>
      </w:pPr>
      <w:r w:rsidRPr="00D167B6">
        <w:rPr>
          <w:rFonts w:ascii="Times New Roman" w:hAnsi="Times New Roman" w:cs="Times New Roman"/>
          <w:sz w:val="24"/>
          <w:szCs w:val="24"/>
        </w:rPr>
        <w:t>These included: religious leaders; financing institutions/ banks; the GoU’s Ministry of Health (MoH); development agencies (e.g., USAID, UK Aid, etc.); corporate companies; local leaders/councils; industry associations especially Uganda Manufacturer’s Association (MA); fellow companies around UBL; and police.</w:t>
      </w:r>
    </w:p>
    <w:p w14:paraId="2CD09595" w14:textId="05045062" w:rsidR="00926A7E" w:rsidRPr="00D167B6" w:rsidRDefault="007434F6" w:rsidP="00501063">
      <w:pPr>
        <w:widowControl w:val="0"/>
        <w:autoSpaceDE w:val="0"/>
        <w:autoSpaceDN w:val="0"/>
        <w:adjustRightInd w:val="0"/>
        <w:spacing w:after="0" w:line="360" w:lineRule="auto"/>
        <w:ind w:left="720" w:right="75"/>
        <w:jc w:val="both"/>
        <w:rPr>
          <w:rFonts w:ascii="Times New Roman" w:eastAsia="Arial Unicode MS"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eastAsia="Arial Unicode MS" w:hAnsi="Times New Roman" w:cs="Times New Roman"/>
          <w:sz w:val="24"/>
          <w:szCs w:val="24"/>
        </w:rPr>
        <w:t xml:space="preserve">Last week we participated in another health fair with Kiswa Health Center. Kiswa is a community around Bugolobi (our neighborhood), and it’s served [by our Health Center, </w:t>
      </w:r>
      <w:r w:rsidR="00926A7E" w:rsidRPr="00D167B6">
        <w:rPr>
          <w:rFonts w:ascii="Times New Roman" w:eastAsia="Arial Unicode MS" w:hAnsi="Times New Roman" w:cs="Times New Roman"/>
          <w:i/>
          <w:sz w:val="24"/>
          <w:szCs w:val="24"/>
        </w:rPr>
        <w:t>Chandaria Medical Clinic</w:t>
      </w:r>
      <w:r w:rsidR="00926A7E" w:rsidRPr="00D167B6">
        <w:rPr>
          <w:rFonts w:ascii="Times New Roman" w:eastAsia="Arial Unicode MS" w:hAnsi="Times New Roman" w:cs="Times New Roman"/>
          <w:sz w:val="24"/>
          <w:szCs w:val="24"/>
        </w:rPr>
        <w:t>].  So we also carried out [a] health fair in this neighborhood [for] all components including HIV testing, circumcision, etc. (HR Manager/CSR Team Leader, UBL)</w:t>
      </w:r>
    </w:p>
    <w:p w14:paraId="5907502A" w14:textId="77777777" w:rsidR="00926A7E" w:rsidRPr="00D167B6" w:rsidRDefault="00926A7E" w:rsidP="00501063">
      <w:pPr>
        <w:widowControl w:val="0"/>
        <w:autoSpaceDE w:val="0"/>
        <w:autoSpaceDN w:val="0"/>
        <w:adjustRightInd w:val="0"/>
        <w:spacing w:after="0" w:line="360" w:lineRule="auto"/>
        <w:ind w:left="720" w:right="75"/>
        <w:jc w:val="both"/>
        <w:rPr>
          <w:rFonts w:ascii="Times New Roman" w:eastAsia="Arial Unicode MS" w:hAnsi="Times New Roman" w:cs="Times New Roman"/>
          <w:sz w:val="24"/>
          <w:szCs w:val="24"/>
        </w:rPr>
      </w:pPr>
    </w:p>
    <w:p w14:paraId="089B4FB3" w14:textId="700B8543" w:rsidR="00926A7E" w:rsidRPr="00D167B6" w:rsidRDefault="007434F6" w:rsidP="00501063">
      <w:pPr>
        <w:widowControl w:val="0"/>
        <w:autoSpaceDE w:val="0"/>
        <w:autoSpaceDN w:val="0"/>
        <w:adjustRightInd w:val="0"/>
        <w:spacing w:after="0" w:line="360" w:lineRule="auto"/>
        <w:ind w:left="720" w:right="75"/>
        <w:jc w:val="both"/>
        <w:rPr>
          <w:rFonts w:ascii="Times New Roman" w:eastAsia="Arial Unicode MS" w:hAnsi="Times New Roman" w:cs="Times New Roman"/>
          <w:sz w:val="24"/>
          <w:szCs w:val="24"/>
        </w:rPr>
      </w:pPr>
      <w:r w:rsidRPr="00D167B6">
        <w:rPr>
          <w:rFonts w:ascii="Times New Roman" w:hAnsi="Times New Roman" w:cs="Times New Roman"/>
          <w:sz w:val="24"/>
          <w:szCs w:val="24"/>
        </w:rPr>
        <w:t xml:space="preserve">[…] </w:t>
      </w:r>
      <w:r w:rsidR="00926A7E" w:rsidRPr="00D167B6">
        <w:rPr>
          <w:rFonts w:ascii="Times New Roman" w:eastAsia="Arial Unicode MS" w:hAnsi="Times New Roman" w:cs="Times New Roman"/>
          <w:sz w:val="24"/>
          <w:szCs w:val="24"/>
        </w:rPr>
        <w:t xml:space="preserve">We partner with the national referral hospitals and other approved health centers </w:t>
      </w:r>
      <w:r w:rsidR="00926A7E" w:rsidRPr="00D167B6">
        <w:rPr>
          <w:rFonts w:ascii="Times New Roman" w:eastAsia="Arial Unicode MS" w:hAnsi="Times New Roman" w:cs="Times New Roman"/>
          <w:sz w:val="24"/>
          <w:szCs w:val="24"/>
        </w:rPr>
        <w:lastRenderedPageBreak/>
        <w:t>[…] and [the MoH] of course because we use their structures we cannot even say that it is just us (SCB) and Sight Savers International, it is also ministry’s responsibility.  We use the national infrastructure to implement this project, (Child Eye Health Project Coordinator, Sight Savers International).</w:t>
      </w:r>
    </w:p>
    <w:p w14:paraId="494D43D8" w14:textId="77777777" w:rsidR="00926A7E" w:rsidRPr="00D167B6" w:rsidRDefault="00926A7E" w:rsidP="00501063">
      <w:pPr>
        <w:widowControl w:val="0"/>
        <w:autoSpaceDE w:val="0"/>
        <w:autoSpaceDN w:val="0"/>
        <w:adjustRightInd w:val="0"/>
        <w:spacing w:after="0" w:line="360" w:lineRule="auto"/>
        <w:ind w:right="75"/>
        <w:jc w:val="both"/>
        <w:rPr>
          <w:rFonts w:ascii="Times New Roman" w:eastAsia="Arial Unicode MS" w:hAnsi="Times New Roman" w:cs="Times New Roman"/>
          <w:sz w:val="24"/>
          <w:szCs w:val="24"/>
        </w:rPr>
      </w:pPr>
    </w:p>
    <w:p w14:paraId="343089B0" w14:textId="77777777" w:rsidR="00926A7E" w:rsidRPr="00D167B6" w:rsidRDefault="00926A7E" w:rsidP="00501063">
      <w:pPr>
        <w:widowControl w:val="0"/>
        <w:autoSpaceDE w:val="0"/>
        <w:autoSpaceDN w:val="0"/>
        <w:adjustRightInd w:val="0"/>
        <w:spacing w:after="0" w:line="360" w:lineRule="auto"/>
        <w:ind w:right="75"/>
        <w:jc w:val="both"/>
        <w:rPr>
          <w:rFonts w:ascii="Times New Roman" w:hAnsi="Times New Roman" w:cs="Times New Roman"/>
          <w:sz w:val="24"/>
          <w:szCs w:val="24"/>
        </w:rPr>
      </w:pPr>
      <w:r w:rsidRPr="00D167B6">
        <w:rPr>
          <w:rFonts w:ascii="Times New Roman" w:eastAsia="Arial Unicode MS" w:hAnsi="Times New Roman" w:cs="Times New Roman"/>
          <w:sz w:val="24"/>
          <w:szCs w:val="24"/>
        </w:rPr>
        <w:t>Pegging the concept of sustainability (</w:t>
      </w:r>
      <w:r w:rsidRPr="00D167B6">
        <w:rPr>
          <w:rFonts w:ascii="Times New Roman" w:hAnsi="Times New Roman" w:cs="Times New Roman"/>
          <w:sz w:val="24"/>
          <w:szCs w:val="24"/>
        </w:rPr>
        <w:t xml:space="preserve">Brundtland Commission, 1987) to these findings, we can be convinced that a collection of these themes/factors (funding, External Stakeholder Engagements, PFPC’s top management engagement and involvement, etc.) a health care system mounted on a sound CSR engagement will be sustainable. This is because the findings seemed to cut across a </w:t>
      </w:r>
      <w:r w:rsidRPr="00D167B6">
        <w:rPr>
          <w:rFonts w:ascii="Times New Roman" w:eastAsia="Arial Unicode MS" w:hAnsi="Times New Roman" w:cs="Times New Roman"/>
          <w:sz w:val="24"/>
          <w:szCs w:val="24"/>
        </w:rPr>
        <w:t xml:space="preserve">broader array of what it takes to sustain CSR engagements (like finances, which is a back born sustaining many business related decisions, - KPMG, 2008; Kakuru, 2007), stakeholders engagement (Lantos, 2001; </w:t>
      </w:r>
      <w:r w:rsidRPr="00D167B6">
        <w:rPr>
          <w:rFonts w:ascii="Times New Roman" w:hAnsi="Times New Roman" w:cs="Times New Roman"/>
          <w:sz w:val="24"/>
          <w:szCs w:val="24"/>
        </w:rPr>
        <w:t>Freeman, 2002, 2003; Freeman et al., 2010), and Institutionalization (ISO 26000)</w:t>
      </w:r>
      <w:r w:rsidRPr="00D167B6">
        <w:rPr>
          <w:rFonts w:ascii="Times New Roman" w:eastAsia="Arial Unicode MS" w:hAnsi="Times New Roman" w:cs="Times New Roman"/>
          <w:sz w:val="24"/>
          <w:szCs w:val="24"/>
        </w:rPr>
        <w:t xml:space="preserve"> in health care systems. However, we might be misled and lose such valuable CSR engagement if we took at the issue of their sustainability just from the surface (of these sustainability themes) as opposed to making an in-depth balance with views of CSR critics (Friedman, 1970; Carson, 1993). This is because these critics are indispensible when discussing solutions to sustaining a sound health care system founded on CSR since the primary reason for setting up PFPCs is profit maximization. Therefore, to valuably counter these critics the engaging company has to ensure that attention and promotion of details under each sustainability theme is maximized. For example, as can been seen from </w:t>
      </w:r>
      <w:r w:rsidRPr="00D167B6">
        <w:rPr>
          <w:rFonts w:ascii="Times New Roman" w:eastAsia="Arial Unicode MS" w:hAnsi="Times New Roman" w:cs="Times New Roman"/>
          <w:i/>
          <w:sz w:val="24"/>
          <w:szCs w:val="24"/>
        </w:rPr>
        <w:t xml:space="preserve">figure 2 </w:t>
      </w:r>
      <w:r w:rsidRPr="00D167B6">
        <w:rPr>
          <w:rFonts w:ascii="Times New Roman" w:eastAsia="Arial Unicode MS" w:hAnsi="Times New Roman" w:cs="Times New Roman"/>
          <w:sz w:val="24"/>
          <w:szCs w:val="24"/>
        </w:rPr>
        <w:t xml:space="preserve">below, under:  (i) </w:t>
      </w:r>
      <w:r w:rsidRPr="00D167B6">
        <w:rPr>
          <w:rFonts w:ascii="Times New Roman" w:eastAsia="Arial Unicode MS" w:hAnsi="Times New Roman" w:cs="Times New Roman"/>
          <w:i/>
          <w:sz w:val="24"/>
          <w:szCs w:val="24"/>
        </w:rPr>
        <w:t>‘funding,’</w:t>
      </w:r>
      <w:r w:rsidRPr="00D167B6">
        <w:rPr>
          <w:rFonts w:ascii="Times New Roman" w:eastAsia="Arial Unicode MS" w:hAnsi="Times New Roman" w:cs="Times New Roman"/>
          <w:sz w:val="24"/>
          <w:szCs w:val="24"/>
        </w:rPr>
        <w:t xml:space="preserve"> there is beneficiary </w:t>
      </w:r>
      <w:r w:rsidRPr="00D167B6">
        <w:rPr>
          <w:rFonts w:ascii="Times New Roman" w:eastAsia="Arial Unicode MS" w:hAnsi="Times New Roman" w:cs="Times New Roman"/>
          <w:i/>
          <w:sz w:val="24"/>
          <w:szCs w:val="24"/>
        </w:rPr>
        <w:t>nominal</w:t>
      </w:r>
      <w:r w:rsidRPr="00D167B6">
        <w:rPr>
          <w:rFonts w:ascii="Times New Roman" w:eastAsia="Arial Unicode MS" w:hAnsi="Times New Roman" w:cs="Times New Roman"/>
          <w:sz w:val="24"/>
          <w:szCs w:val="24"/>
        </w:rPr>
        <w:t xml:space="preserve"> contribution. If this is pursued, it will not only ensure basic sustainability, but also promote ownership of the CSR supported health initiative by the beneficiary by way of the beneficiary making use of the facility/donation (e.g., a misquote net being used by a pregnant mother; drugs being swallowed by a patient; etc.). (ii) Under </w:t>
      </w:r>
      <w:r w:rsidRPr="00D167B6">
        <w:rPr>
          <w:rFonts w:ascii="Times New Roman" w:eastAsia="Arial Unicode MS" w:hAnsi="Times New Roman" w:cs="Times New Roman"/>
          <w:i/>
          <w:sz w:val="24"/>
          <w:szCs w:val="24"/>
        </w:rPr>
        <w:t>ESHE,</w:t>
      </w:r>
      <w:r w:rsidRPr="00D167B6">
        <w:rPr>
          <w:rFonts w:ascii="Times New Roman" w:eastAsia="Arial Unicode MS" w:hAnsi="Times New Roman" w:cs="Times New Roman"/>
          <w:sz w:val="24"/>
          <w:szCs w:val="24"/>
        </w:rPr>
        <w:t xml:space="preserve"> there is engagement of Ministry of Health. Given the limited central governments’ support to public health entities, engaging these entities makes them feel complimented in their health provision mandate yet budget-waived henceforth finding a reason to sustain the CSR health initiatives. This will in fact help to reduce on the constraint of health activities duplications observed in literature by Inem (2014). Lastly, (iii) </w:t>
      </w:r>
      <w:r w:rsidRPr="00D167B6">
        <w:rPr>
          <w:rFonts w:ascii="Times New Roman" w:hAnsi="Times New Roman" w:cs="Times New Roman"/>
          <w:sz w:val="24"/>
          <w:szCs w:val="24"/>
        </w:rPr>
        <w:t xml:space="preserve">establishing a strategic fit between the CSR </w:t>
      </w:r>
      <w:r w:rsidRPr="00D167B6">
        <w:rPr>
          <w:rFonts w:ascii="Times New Roman" w:hAnsi="Times New Roman" w:cs="Times New Roman"/>
          <w:sz w:val="24"/>
          <w:szCs w:val="24"/>
        </w:rPr>
        <w:lastRenderedPageBreak/>
        <w:t>activities and the case companies’ core business (as advised by Porter &amp; Kramer, 2002, 2006).  This will result into a PFPCs’ interest in health care system CSR engagement be translated into tangible actions (CSR projects/initiatives) as shown in figure 2 below.</w:t>
      </w:r>
    </w:p>
    <w:p w14:paraId="451F0512" w14:textId="77777777" w:rsidR="00926A7E" w:rsidRPr="00D167B6" w:rsidRDefault="00926A7E" w:rsidP="00501063">
      <w:pPr>
        <w:widowControl w:val="0"/>
        <w:autoSpaceDE w:val="0"/>
        <w:autoSpaceDN w:val="0"/>
        <w:adjustRightInd w:val="0"/>
        <w:spacing w:after="0" w:line="360" w:lineRule="auto"/>
        <w:ind w:right="75"/>
        <w:jc w:val="both"/>
        <w:rPr>
          <w:rFonts w:ascii="Times New Roman" w:hAnsi="Times New Roman" w:cs="Times New Roman"/>
          <w:sz w:val="24"/>
          <w:szCs w:val="24"/>
        </w:rPr>
      </w:pPr>
    </w:p>
    <w:p w14:paraId="2B9DC741" w14:textId="5EE88C7F" w:rsidR="00860CA6" w:rsidRDefault="00860CA6">
      <w:pPr>
        <w:rPr>
          <w:rFonts w:ascii="Times New Roman" w:eastAsiaTheme="minorHAnsi" w:hAnsi="Times New Roman" w:cs="Times New Roman"/>
          <w:b/>
          <w:bCs/>
          <w:sz w:val="18"/>
          <w:szCs w:val="18"/>
        </w:rPr>
      </w:pPr>
      <w:bookmarkStart w:id="32" w:name="_Toc404566750"/>
    </w:p>
    <w:p w14:paraId="24A81131" w14:textId="77777777" w:rsidR="00860CA6" w:rsidRDefault="00860CA6" w:rsidP="00860CA6">
      <w:pPr>
        <w:pStyle w:val="Caption"/>
        <w:spacing w:after="0" w:line="276" w:lineRule="auto"/>
        <w:jc w:val="center"/>
        <w:rPr>
          <w:rFonts w:cs="Times New Roman"/>
          <w:sz w:val="18"/>
        </w:rPr>
      </w:pPr>
      <w:r w:rsidRPr="00C9094C">
        <w:rPr>
          <w:rFonts w:cs="Times New Roman"/>
          <w:sz w:val="18"/>
        </w:rPr>
        <w:t>FIGURE 2:</w:t>
      </w:r>
    </w:p>
    <w:p w14:paraId="7727330C" w14:textId="7BC7F0CF" w:rsidR="00860CA6" w:rsidRDefault="00860CA6" w:rsidP="00860CA6">
      <w:pPr>
        <w:pStyle w:val="Caption"/>
        <w:spacing w:after="0" w:line="276" w:lineRule="auto"/>
        <w:jc w:val="center"/>
        <w:rPr>
          <w:rFonts w:cs="Times New Roman"/>
          <w:sz w:val="18"/>
        </w:rPr>
      </w:pPr>
      <w:r w:rsidRPr="00C9094C">
        <w:rPr>
          <w:rFonts w:cs="Times New Roman"/>
          <w:sz w:val="18"/>
        </w:rPr>
        <w:t>FRAMEWORK FOR SUSTAINABILITY OF ORGANIZATIONAL INTEREST TO ENGAGE IN CSR</w:t>
      </w:r>
    </w:p>
    <w:p w14:paraId="17856F9F" w14:textId="77777777" w:rsidR="00CF1C2D" w:rsidRPr="00CF1C2D" w:rsidRDefault="00CF1C2D" w:rsidP="00CF1C2D"/>
    <w:tbl>
      <w:tblPr>
        <w:tblW w:w="0" w:type="auto"/>
        <w:tblLook w:val="04A0" w:firstRow="1" w:lastRow="0" w:firstColumn="1" w:lastColumn="0" w:noHBand="0" w:noVBand="1"/>
      </w:tblPr>
      <w:tblGrid>
        <w:gridCol w:w="9576"/>
      </w:tblGrid>
      <w:tr w:rsidR="00860CA6" w:rsidRPr="006C6821" w14:paraId="29337B5C" w14:textId="77777777" w:rsidTr="00E12FC3">
        <w:trPr>
          <w:trHeight w:val="5165"/>
        </w:trPr>
        <w:tc>
          <w:tcPr>
            <w:tcW w:w="9576" w:type="dxa"/>
          </w:tcPr>
          <w:p w14:paraId="35DE38BD" w14:textId="77777777" w:rsidR="00860CA6" w:rsidRPr="006C6821" w:rsidRDefault="00860CA6" w:rsidP="00E12FC3">
            <w:pPr>
              <w:spacing w:after="0"/>
              <w:jc w:val="both"/>
              <w:rPr>
                <w:rFonts w:ascii="Times New Roman" w:hAnsi="Times New Roman" w:cs="Times New Roman"/>
                <w:b/>
                <w:bCs/>
                <w:sz w:val="18"/>
                <w:szCs w:val="18"/>
              </w:rPr>
            </w:pPr>
            <w:r w:rsidRPr="006C6821">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060B9EB7" wp14:editId="06D4995E">
                      <wp:simplePos x="0" y="0"/>
                      <wp:positionH relativeFrom="column">
                        <wp:posOffset>3521034</wp:posOffset>
                      </wp:positionH>
                      <wp:positionV relativeFrom="paragraph">
                        <wp:posOffset>73083</wp:posOffset>
                      </wp:positionV>
                      <wp:extent cx="1976755" cy="2084119"/>
                      <wp:effectExtent l="57150" t="38100" r="80645" b="87630"/>
                      <wp:wrapNone/>
                      <wp:docPr id="75" name="Text Box 75"/>
                      <wp:cNvGraphicFramePr/>
                      <a:graphic xmlns:a="http://schemas.openxmlformats.org/drawingml/2006/main">
                        <a:graphicData uri="http://schemas.microsoft.com/office/word/2010/wordprocessingShape">
                          <wps:wsp>
                            <wps:cNvSpPr txBox="1"/>
                            <wps:spPr>
                              <a:xfrm>
                                <a:off x="0" y="0"/>
                                <a:ext cx="1976755" cy="2084119"/>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4E46B63" w14:textId="77777777" w:rsidR="00270E8E" w:rsidRPr="00405D7D" w:rsidRDefault="00270E8E" w:rsidP="00860CA6">
                                  <w:pPr>
                                    <w:spacing w:after="0"/>
                                    <w:rPr>
                                      <w:b/>
                                      <w:sz w:val="17"/>
                                      <w:szCs w:val="17"/>
                                    </w:rPr>
                                  </w:pPr>
                                  <w:r w:rsidRPr="00405D7D">
                                    <w:rPr>
                                      <w:b/>
                                      <w:sz w:val="17"/>
                                      <w:szCs w:val="17"/>
                                    </w:rPr>
                                    <w:t>ESHE</w:t>
                                  </w:r>
                                </w:p>
                                <w:p w14:paraId="59F88729" w14:textId="77777777" w:rsidR="00270E8E" w:rsidRPr="00405D7D" w:rsidRDefault="00270E8E" w:rsidP="00860CA6">
                                  <w:pPr>
                                    <w:pStyle w:val="ListParagraph"/>
                                    <w:numPr>
                                      <w:ilvl w:val="0"/>
                                      <w:numId w:val="11"/>
                                    </w:numPr>
                                    <w:spacing w:after="0"/>
                                    <w:ind w:left="360" w:hanging="360"/>
                                    <w:rPr>
                                      <w:sz w:val="17"/>
                                      <w:szCs w:val="17"/>
                                    </w:rPr>
                                  </w:pPr>
                                  <w:r w:rsidRPr="00405D7D">
                                    <w:rPr>
                                      <w:sz w:val="17"/>
                                      <w:szCs w:val="17"/>
                                    </w:rPr>
                                    <w:t>Means of ESHE</w:t>
                                  </w:r>
                                </w:p>
                                <w:p w14:paraId="2E6613B3" w14:textId="77777777" w:rsidR="00270E8E" w:rsidRPr="00405D7D" w:rsidRDefault="00270E8E" w:rsidP="00860CA6">
                                  <w:pPr>
                                    <w:pStyle w:val="ListParagraph"/>
                                    <w:numPr>
                                      <w:ilvl w:val="1"/>
                                      <w:numId w:val="11"/>
                                    </w:numPr>
                                    <w:spacing w:after="0"/>
                                    <w:ind w:left="540" w:hanging="270"/>
                                    <w:rPr>
                                      <w:sz w:val="17"/>
                                      <w:szCs w:val="17"/>
                                    </w:rPr>
                                  </w:pPr>
                                  <w:r w:rsidRPr="00405D7D">
                                    <w:rPr>
                                      <w:sz w:val="17"/>
                                      <w:szCs w:val="17"/>
                                    </w:rPr>
                                    <w:t xml:space="preserve">CSR </w:t>
                                  </w:r>
                                  <w:r>
                                    <w:rPr>
                                      <w:sz w:val="17"/>
                                      <w:szCs w:val="17"/>
                                    </w:rPr>
                                    <w:t>a</w:t>
                                  </w:r>
                                  <w:r w:rsidRPr="00405D7D">
                                    <w:rPr>
                                      <w:sz w:val="17"/>
                                      <w:szCs w:val="17"/>
                                    </w:rPr>
                                    <w:t xml:space="preserve">nnual </w:t>
                                  </w:r>
                                  <w:r>
                                    <w:rPr>
                                      <w:sz w:val="17"/>
                                      <w:szCs w:val="17"/>
                                    </w:rPr>
                                    <w:t>c</w:t>
                                  </w:r>
                                  <w:r w:rsidRPr="00405D7D">
                                    <w:rPr>
                                      <w:sz w:val="17"/>
                                      <w:szCs w:val="17"/>
                                    </w:rPr>
                                    <w:t xml:space="preserve">alendars, </w:t>
                                  </w:r>
                                  <w:r>
                                    <w:rPr>
                                      <w:sz w:val="17"/>
                                      <w:szCs w:val="17"/>
                                    </w:rPr>
                                    <w:t>r</w:t>
                                  </w:r>
                                  <w:r w:rsidRPr="00405D7D">
                                    <w:rPr>
                                      <w:sz w:val="17"/>
                                      <w:szCs w:val="17"/>
                                    </w:rPr>
                                    <w:t>eport</w:t>
                                  </w:r>
                                  <w:r>
                                    <w:rPr>
                                      <w:sz w:val="17"/>
                                      <w:szCs w:val="17"/>
                                    </w:rPr>
                                    <w:t>-</w:t>
                                  </w:r>
                                  <w:r w:rsidRPr="00405D7D">
                                    <w:rPr>
                                      <w:sz w:val="17"/>
                                      <w:szCs w:val="17"/>
                                    </w:rPr>
                                    <w:t xml:space="preserve">sharing, </w:t>
                                  </w:r>
                                  <w:r>
                                    <w:rPr>
                                      <w:sz w:val="17"/>
                                      <w:szCs w:val="17"/>
                                    </w:rPr>
                                    <w:t>m</w:t>
                                  </w:r>
                                  <w:r w:rsidRPr="00405D7D">
                                    <w:rPr>
                                      <w:sz w:val="17"/>
                                      <w:szCs w:val="17"/>
                                    </w:rPr>
                                    <w:t>eetings</w:t>
                                  </w:r>
                                  <w:r>
                                    <w:rPr>
                                      <w:sz w:val="17"/>
                                      <w:szCs w:val="17"/>
                                    </w:rPr>
                                    <w:t>, and</w:t>
                                  </w:r>
                                  <w:r w:rsidRPr="00405D7D">
                                    <w:rPr>
                                      <w:sz w:val="17"/>
                                      <w:szCs w:val="17"/>
                                    </w:rPr>
                                    <w:t xml:space="preserve"> feedback sessions</w:t>
                                  </w:r>
                                </w:p>
                                <w:p w14:paraId="1D0E91C5" w14:textId="77777777" w:rsidR="00270E8E" w:rsidRPr="00405D7D" w:rsidRDefault="00270E8E" w:rsidP="00860CA6">
                                  <w:pPr>
                                    <w:pStyle w:val="ListParagraph"/>
                                    <w:numPr>
                                      <w:ilvl w:val="0"/>
                                      <w:numId w:val="11"/>
                                    </w:numPr>
                                    <w:spacing w:after="0"/>
                                    <w:ind w:left="360" w:hanging="360"/>
                                    <w:rPr>
                                      <w:sz w:val="17"/>
                                      <w:szCs w:val="17"/>
                                    </w:rPr>
                                  </w:pPr>
                                  <w:r>
                                    <w:rPr>
                                      <w:sz w:val="17"/>
                                      <w:szCs w:val="17"/>
                                    </w:rPr>
                                    <w:t>Stakeholders</w:t>
                                  </w:r>
                                  <w:r w:rsidRPr="00405D7D">
                                    <w:rPr>
                                      <w:sz w:val="17"/>
                                      <w:szCs w:val="17"/>
                                    </w:rPr>
                                    <w:t xml:space="preserve"> engage</w:t>
                                  </w:r>
                                  <w:r>
                                    <w:rPr>
                                      <w:sz w:val="17"/>
                                      <w:szCs w:val="17"/>
                                    </w:rPr>
                                    <w:t>d</w:t>
                                  </w:r>
                                </w:p>
                                <w:p w14:paraId="52FB00F1" w14:textId="77777777" w:rsidR="00270E8E" w:rsidRPr="00405D7D" w:rsidRDefault="00270E8E" w:rsidP="00860CA6">
                                  <w:pPr>
                                    <w:pStyle w:val="ListParagraph"/>
                                    <w:numPr>
                                      <w:ilvl w:val="1"/>
                                      <w:numId w:val="11"/>
                                    </w:numPr>
                                    <w:ind w:left="540" w:hanging="180"/>
                                    <w:rPr>
                                      <w:sz w:val="17"/>
                                      <w:szCs w:val="17"/>
                                    </w:rPr>
                                  </w:pPr>
                                  <w:r w:rsidRPr="00405D7D">
                                    <w:rPr>
                                      <w:sz w:val="17"/>
                                      <w:szCs w:val="17"/>
                                    </w:rPr>
                                    <w:t>Local leaders/</w:t>
                                  </w:r>
                                  <w:r>
                                    <w:rPr>
                                      <w:sz w:val="17"/>
                                      <w:szCs w:val="17"/>
                                    </w:rPr>
                                    <w:t>LG</w:t>
                                  </w:r>
                                  <w:r w:rsidRPr="00405D7D">
                                    <w:rPr>
                                      <w:sz w:val="17"/>
                                      <w:szCs w:val="17"/>
                                    </w:rPr>
                                    <w:t xml:space="preserve">; </w:t>
                                  </w:r>
                                  <w:r>
                                    <w:rPr>
                                      <w:sz w:val="17"/>
                                      <w:szCs w:val="17"/>
                                    </w:rPr>
                                    <w:t>r</w:t>
                                  </w:r>
                                  <w:r w:rsidRPr="00405D7D">
                                    <w:rPr>
                                      <w:sz w:val="17"/>
                                      <w:szCs w:val="17"/>
                                    </w:rPr>
                                    <w:t xml:space="preserve">eligious leaders; </w:t>
                                  </w:r>
                                  <w:r>
                                    <w:rPr>
                                      <w:sz w:val="17"/>
                                      <w:szCs w:val="17"/>
                                    </w:rPr>
                                    <w:t>development</w:t>
                                  </w:r>
                                  <w:r w:rsidRPr="00405D7D">
                                    <w:rPr>
                                      <w:sz w:val="17"/>
                                      <w:szCs w:val="17"/>
                                    </w:rPr>
                                    <w:t xml:space="preserve"> agencies; </w:t>
                                  </w:r>
                                  <w:r>
                                    <w:rPr>
                                      <w:sz w:val="17"/>
                                      <w:szCs w:val="17"/>
                                    </w:rPr>
                                    <w:t>government</w:t>
                                  </w:r>
                                  <w:r w:rsidRPr="00405D7D">
                                    <w:rPr>
                                      <w:sz w:val="17"/>
                                      <w:szCs w:val="17"/>
                                    </w:rPr>
                                    <w:t xml:space="preserve"> institutions (</w:t>
                                  </w:r>
                                  <w:proofErr w:type="spellStart"/>
                                  <w:r w:rsidRPr="00405D7D">
                                    <w:rPr>
                                      <w:sz w:val="17"/>
                                      <w:szCs w:val="17"/>
                                    </w:rPr>
                                    <w:t>MoH</w:t>
                                  </w:r>
                                  <w:proofErr w:type="spellEnd"/>
                                  <w:r w:rsidRPr="00405D7D">
                                    <w:rPr>
                                      <w:sz w:val="17"/>
                                      <w:szCs w:val="17"/>
                                    </w:rPr>
                                    <w:t xml:space="preserve">); </w:t>
                                  </w:r>
                                  <w:r>
                                    <w:rPr>
                                      <w:sz w:val="17"/>
                                      <w:szCs w:val="17"/>
                                    </w:rPr>
                                    <w:t>he</w:t>
                                  </w:r>
                                  <w:r w:rsidRPr="00405D7D">
                                    <w:rPr>
                                      <w:sz w:val="17"/>
                                      <w:szCs w:val="17"/>
                                    </w:rPr>
                                    <w:t xml:space="preserve">alth centers; industry associations </w:t>
                                  </w:r>
                                  <w:r>
                                    <w:rPr>
                                      <w:sz w:val="17"/>
                                      <w:szCs w:val="17"/>
                                    </w:rPr>
                                    <w:t>(</w:t>
                                  </w:r>
                                  <w:r w:rsidRPr="00405D7D">
                                    <w:rPr>
                                      <w:sz w:val="17"/>
                                      <w:szCs w:val="17"/>
                                    </w:rPr>
                                    <w:t>UMA, PSFU</w:t>
                                  </w:r>
                                  <w:r>
                                    <w:rPr>
                                      <w:sz w:val="17"/>
                                      <w:szCs w:val="17"/>
                                    </w:rPr>
                                    <w:t xml:space="preserve"> etc.)</w:t>
                                  </w:r>
                                  <w:r w:rsidRPr="00405D7D">
                                    <w:rPr>
                                      <w:sz w:val="17"/>
                                      <w:szCs w:val="17"/>
                                    </w:rPr>
                                    <w:t>; police; fellow corporates</w:t>
                                  </w:r>
                                  <w:r>
                                    <w:rPr>
                                      <w:sz w:val="17"/>
                                      <w:szCs w:val="17"/>
                                    </w:rPr>
                                    <w:t>;</w:t>
                                  </w:r>
                                  <w:r w:rsidRPr="00405D7D">
                                    <w:rPr>
                                      <w:sz w:val="17"/>
                                      <w:szCs w:val="17"/>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5" type="#_x0000_t202" style="position:absolute;left:0;text-align:left;margin-left:277.25pt;margin-top:5.75pt;width:155.65pt;height:16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" fillcolor="#fbcaa2 [1625]" strokecolor="#f68c36 [3049]">
                      <v:fill color2="#fdefe3 [505]" rotate="t" angle="180" colors="0 #ffbe86;22938f #ffd0aa;1 #ffebdb" focus="100%" type="gradient"/>
                      <v:shadow on="t" color="black" opacity="24903f" origin=",.5" offset="0,.55556mm"/>
                      <v:textbox>
                        <w:txbxContent>
                          <w:p w14:paraId="54E46B63" w14:textId="77777777" w:rsidR="00E12FC3" w:rsidRPr="00405D7D" w:rsidRDefault="00E12FC3" w:rsidP="00860CA6">
                            <w:pPr>
                              <w:spacing w:after="0"/>
                              <w:rPr>
                                <w:b/>
                                <w:sz w:val="17"/>
                                <w:szCs w:val="17"/>
                              </w:rPr>
                            </w:pPr>
                            <w:r w:rsidRPr="00405D7D">
                              <w:rPr>
                                <w:b/>
                                <w:sz w:val="17"/>
                                <w:szCs w:val="17"/>
                              </w:rPr>
                              <w:t>ESHE</w:t>
                            </w:r>
                          </w:p>
                          <w:p w14:paraId="59F88729" w14:textId="77777777" w:rsidR="00E12FC3" w:rsidRPr="00405D7D" w:rsidRDefault="00E12FC3" w:rsidP="00860CA6">
                            <w:pPr>
                              <w:pStyle w:val="ListParagraph"/>
                              <w:numPr>
                                <w:ilvl w:val="0"/>
                                <w:numId w:val="11"/>
                              </w:numPr>
                              <w:spacing w:after="0"/>
                              <w:ind w:left="360" w:hanging="360"/>
                              <w:rPr>
                                <w:sz w:val="17"/>
                                <w:szCs w:val="17"/>
                              </w:rPr>
                            </w:pPr>
                            <w:r w:rsidRPr="00405D7D">
                              <w:rPr>
                                <w:sz w:val="17"/>
                                <w:szCs w:val="17"/>
                              </w:rPr>
                              <w:t>Means of ESHE</w:t>
                            </w:r>
                          </w:p>
                          <w:p w14:paraId="2E6613B3" w14:textId="77777777" w:rsidR="00E12FC3" w:rsidRPr="00405D7D" w:rsidRDefault="00E12FC3" w:rsidP="00860CA6">
                            <w:pPr>
                              <w:pStyle w:val="ListParagraph"/>
                              <w:numPr>
                                <w:ilvl w:val="1"/>
                                <w:numId w:val="11"/>
                              </w:numPr>
                              <w:spacing w:after="0"/>
                              <w:ind w:left="540" w:hanging="270"/>
                              <w:rPr>
                                <w:sz w:val="17"/>
                                <w:szCs w:val="17"/>
                              </w:rPr>
                            </w:pPr>
                            <w:r w:rsidRPr="00405D7D">
                              <w:rPr>
                                <w:sz w:val="17"/>
                                <w:szCs w:val="17"/>
                              </w:rPr>
                              <w:t xml:space="preserve">CSR </w:t>
                            </w:r>
                            <w:r>
                              <w:rPr>
                                <w:sz w:val="17"/>
                                <w:szCs w:val="17"/>
                              </w:rPr>
                              <w:t>a</w:t>
                            </w:r>
                            <w:r w:rsidRPr="00405D7D">
                              <w:rPr>
                                <w:sz w:val="17"/>
                                <w:szCs w:val="17"/>
                              </w:rPr>
                              <w:t xml:space="preserve">nnual </w:t>
                            </w:r>
                            <w:r>
                              <w:rPr>
                                <w:sz w:val="17"/>
                                <w:szCs w:val="17"/>
                              </w:rPr>
                              <w:t>c</w:t>
                            </w:r>
                            <w:r w:rsidRPr="00405D7D">
                              <w:rPr>
                                <w:sz w:val="17"/>
                                <w:szCs w:val="17"/>
                              </w:rPr>
                              <w:t xml:space="preserve">alendars, </w:t>
                            </w:r>
                            <w:r>
                              <w:rPr>
                                <w:sz w:val="17"/>
                                <w:szCs w:val="17"/>
                              </w:rPr>
                              <w:t>r</w:t>
                            </w:r>
                            <w:r w:rsidRPr="00405D7D">
                              <w:rPr>
                                <w:sz w:val="17"/>
                                <w:szCs w:val="17"/>
                              </w:rPr>
                              <w:t>eport</w:t>
                            </w:r>
                            <w:r>
                              <w:rPr>
                                <w:sz w:val="17"/>
                                <w:szCs w:val="17"/>
                              </w:rPr>
                              <w:t>-</w:t>
                            </w:r>
                            <w:r w:rsidRPr="00405D7D">
                              <w:rPr>
                                <w:sz w:val="17"/>
                                <w:szCs w:val="17"/>
                              </w:rPr>
                              <w:t xml:space="preserve">sharing, </w:t>
                            </w:r>
                            <w:r>
                              <w:rPr>
                                <w:sz w:val="17"/>
                                <w:szCs w:val="17"/>
                              </w:rPr>
                              <w:t>m</w:t>
                            </w:r>
                            <w:r w:rsidRPr="00405D7D">
                              <w:rPr>
                                <w:sz w:val="17"/>
                                <w:szCs w:val="17"/>
                              </w:rPr>
                              <w:t>eetings</w:t>
                            </w:r>
                            <w:r>
                              <w:rPr>
                                <w:sz w:val="17"/>
                                <w:szCs w:val="17"/>
                              </w:rPr>
                              <w:t>, and</w:t>
                            </w:r>
                            <w:r w:rsidRPr="00405D7D">
                              <w:rPr>
                                <w:sz w:val="17"/>
                                <w:szCs w:val="17"/>
                              </w:rPr>
                              <w:t xml:space="preserve"> feedback sessions</w:t>
                            </w:r>
                          </w:p>
                          <w:p w14:paraId="1D0E91C5" w14:textId="77777777" w:rsidR="00E12FC3" w:rsidRPr="00405D7D" w:rsidRDefault="00E12FC3" w:rsidP="00860CA6">
                            <w:pPr>
                              <w:pStyle w:val="ListParagraph"/>
                              <w:numPr>
                                <w:ilvl w:val="0"/>
                                <w:numId w:val="11"/>
                              </w:numPr>
                              <w:spacing w:after="0"/>
                              <w:ind w:left="360" w:hanging="360"/>
                              <w:rPr>
                                <w:sz w:val="17"/>
                                <w:szCs w:val="17"/>
                              </w:rPr>
                            </w:pPr>
                            <w:r>
                              <w:rPr>
                                <w:sz w:val="17"/>
                                <w:szCs w:val="17"/>
                              </w:rPr>
                              <w:t>Stakeholders</w:t>
                            </w:r>
                            <w:r w:rsidRPr="00405D7D">
                              <w:rPr>
                                <w:sz w:val="17"/>
                                <w:szCs w:val="17"/>
                              </w:rPr>
                              <w:t xml:space="preserve"> engage</w:t>
                            </w:r>
                            <w:r>
                              <w:rPr>
                                <w:sz w:val="17"/>
                                <w:szCs w:val="17"/>
                              </w:rPr>
                              <w:t>d</w:t>
                            </w:r>
                          </w:p>
                          <w:p w14:paraId="52FB00F1" w14:textId="77777777" w:rsidR="00E12FC3" w:rsidRPr="00405D7D" w:rsidRDefault="00E12FC3" w:rsidP="00860CA6">
                            <w:pPr>
                              <w:pStyle w:val="ListParagraph"/>
                              <w:numPr>
                                <w:ilvl w:val="1"/>
                                <w:numId w:val="11"/>
                              </w:numPr>
                              <w:ind w:left="540" w:hanging="180"/>
                              <w:rPr>
                                <w:sz w:val="17"/>
                                <w:szCs w:val="17"/>
                              </w:rPr>
                            </w:pPr>
                            <w:r w:rsidRPr="00405D7D">
                              <w:rPr>
                                <w:sz w:val="17"/>
                                <w:szCs w:val="17"/>
                              </w:rPr>
                              <w:t>Local leaders/</w:t>
                            </w:r>
                            <w:r>
                              <w:rPr>
                                <w:sz w:val="17"/>
                                <w:szCs w:val="17"/>
                              </w:rPr>
                              <w:t>LG</w:t>
                            </w:r>
                            <w:r w:rsidRPr="00405D7D">
                              <w:rPr>
                                <w:sz w:val="17"/>
                                <w:szCs w:val="17"/>
                              </w:rPr>
                              <w:t xml:space="preserve">; </w:t>
                            </w:r>
                            <w:r>
                              <w:rPr>
                                <w:sz w:val="17"/>
                                <w:szCs w:val="17"/>
                              </w:rPr>
                              <w:t>r</w:t>
                            </w:r>
                            <w:r w:rsidRPr="00405D7D">
                              <w:rPr>
                                <w:sz w:val="17"/>
                                <w:szCs w:val="17"/>
                              </w:rPr>
                              <w:t xml:space="preserve">eligious leaders; </w:t>
                            </w:r>
                            <w:r>
                              <w:rPr>
                                <w:sz w:val="17"/>
                                <w:szCs w:val="17"/>
                              </w:rPr>
                              <w:t>development</w:t>
                            </w:r>
                            <w:r w:rsidRPr="00405D7D">
                              <w:rPr>
                                <w:sz w:val="17"/>
                                <w:szCs w:val="17"/>
                              </w:rPr>
                              <w:t xml:space="preserve"> agencies; </w:t>
                            </w:r>
                            <w:r>
                              <w:rPr>
                                <w:sz w:val="17"/>
                                <w:szCs w:val="17"/>
                              </w:rPr>
                              <w:t>government</w:t>
                            </w:r>
                            <w:r w:rsidRPr="00405D7D">
                              <w:rPr>
                                <w:sz w:val="17"/>
                                <w:szCs w:val="17"/>
                              </w:rPr>
                              <w:t xml:space="preserve"> institutions (</w:t>
                            </w:r>
                            <w:proofErr w:type="spellStart"/>
                            <w:r w:rsidRPr="00405D7D">
                              <w:rPr>
                                <w:sz w:val="17"/>
                                <w:szCs w:val="17"/>
                              </w:rPr>
                              <w:t>MoH</w:t>
                            </w:r>
                            <w:proofErr w:type="spellEnd"/>
                            <w:r w:rsidRPr="00405D7D">
                              <w:rPr>
                                <w:sz w:val="17"/>
                                <w:szCs w:val="17"/>
                              </w:rPr>
                              <w:t xml:space="preserve">); </w:t>
                            </w:r>
                            <w:r>
                              <w:rPr>
                                <w:sz w:val="17"/>
                                <w:szCs w:val="17"/>
                              </w:rPr>
                              <w:t>he</w:t>
                            </w:r>
                            <w:r w:rsidRPr="00405D7D">
                              <w:rPr>
                                <w:sz w:val="17"/>
                                <w:szCs w:val="17"/>
                              </w:rPr>
                              <w:t xml:space="preserve">alth centers; industry associations </w:t>
                            </w:r>
                            <w:r>
                              <w:rPr>
                                <w:sz w:val="17"/>
                                <w:szCs w:val="17"/>
                              </w:rPr>
                              <w:t>(</w:t>
                            </w:r>
                            <w:r w:rsidRPr="00405D7D">
                              <w:rPr>
                                <w:sz w:val="17"/>
                                <w:szCs w:val="17"/>
                              </w:rPr>
                              <w:t>UMA, PSFU</w:t>
                            </w:r>
                            <w:r>
                              <w:rPr>
                                <w:sz w:val="17"/>
                                <w:szCs w:val="17"/>
                              </w:rPr>
                              <w:t xml:space="preserve"> etc.)</w:t>
                            </w:r>
                            <w:r w:rsidRPr="00405D7D">
                              <w:rPr>
                                <w:sz w:val="17"/>
                                <w:szCs w:val="17"/>
                              </w:rPr>
                              <w:t>; police; fellow corporates</w:t>
                            </w:r>
                            <w:r>
                              <w:rPr>
                                <w:sz w:val="17"/>
                                <w:szCs w:val="17"/>
                              </w:rPr>
                              <w:t>;</w:t>
                            </w:r>
                            <w:r w:rsidRPr="00405D7D">
                              <w:rPr>
                                <w:sz w:val="17"/>
                                <w:szCs w:val="17"/>
                              </w:rPr>
                              <w:t xml:space="preserve"> etc.</w:t>
                            </w:r>
                          </w:p>
                        </w:txbxContent>
                      </v:textbox>
                    </v:shape>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80768" behindDoc="0" locked="0" layoutInCell="1" allowOverlap="1" wp14:anchorId="250C582F" wp14:editId="659FBCEB">
                      <wp:simplePos x="0" y="0"/>
                      <wp:positionH relativeFrom="column">
                        <wp:posOffset>2327984</wp:posOffset>
                      </wp:positionH>
                      <wp:positionV relativeFrom="paragraph">
                        <wp:posOffset>2546317</wp:posOffset>
                      </wp:positionV>
                      <wp:extent cx="1193165" cy="187325"/>
                      <wp:effectExtent l="0" t="19050" r="45085" b="41275"/>
                      <wp:wrapNone/>
                      <wp:docPr id="76" name="Right Arrow 76"/>
                      <wp:cNvGraphicFramePr/>
                      <a:graphic xmlns:a="http://schemas.openxmlformats.org/drawingml/2006/main">
                        <a:graphicData uri="http://schemas.microsoft.com/office/word/2010/wordprocessingShape">
                          <wps:wsp>
                            <wps:cNvSpPr/>
                            <wps:spPr>
                              <a:xfrm>
                                <a:off x="0" y="0"/>
                                <a:ext cx="1193165" cy="187325"/>
                              </a:xfrm>
                              <a:prstGeom prst="rightArrow">
                                <a:avLst/>
                              </a:prstGeom>
                              <a:solidFill>
                                <a:schemeClr val="accent3"/>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6" o:spid="_x0000_s1026" type="#_x0000_t13" style="position:absolute;margin-left:183.3pt;margin-top:200.5pt;width:93.95pt;height:1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" adj="19904" fillcolor="#9bbb59 [3206]" strokecolor="#f79646 [3209]" strokeweight="2pt"/>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3C1F65E7" wp14:editId="1B95234A">
                      <wp:simplePos x="0" y="0"/>
                      <wp:positionH relativeFrom="column">
                        <wp:posOffset>3511277</wp:posOffset>
                      </wp:positionH>
                      <wp:positionV relativeFrom="paragraph">
                        <wp:posOffset>2361565</wp:posOffset>
                      </wp:positionV>
                      <wp:extent cx="1537335" cy="498475"/>
                      <wp:effectExtent l="57150" t="38100" r="81915" b="92075"/>
                      <wp:wrapNone/>
                      <wp:docPr id="77" name="Text Box 77"/>
                      <wp:cNvGraphicFramePr/>
                      <a:graphic xmlns:a="http://schemas.openxmlformats.org/drawingml/2006/main">
                        <a:graphicData uri="http://schemas.microsoft.com/office/word/2010/wordprocessingShape">
                          <wps:wsp>
                            <wps:cNvSpPr txBox="1"/>
                            <wps:spPr>
                              <a:xfrm>
                                <a:off x="0" y="0"/>
                                <a:ext cx="1537335" cy="4984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69CC942" w14:textId="77777777" w:rsidR="00270E8E" w:rsidRPr="00C94A22" w:rsidRDefault="00270E8E" w:rsidP="00860CA6">
                                  <w:pPr>
                                    <w:rPr>
                                      <w:sz w:val="16"/>
                                      <w:szCs w:val="16"/>
                                    </w:rPr>
                                  </w:pPr>
                                  <w:r w:rsidRPr="004A6617">
                                    <w:rPr>
                                      <w:rFonts w:ascii="Times New Roman" w:hAnsi="Times New Roman"/>
                                      <w:b/>
                                      <w:color w:val="050505"/>
                                      <w:sz w:val="16"/>
                                      <w:szCs w:val="16"/>
                                    </w:rPr>
                                    <w:t>Choice of</w:t>
                                  </w:r>
                                  <w:r w:rsidRPr="00C94A22">
                                    <w:rPr>
                                      <w:rFonts w:ascii="Times New Roman" w:hAnsi="Times New Roman"/>
                                      <w:color w:val="050505"/>
                                      <w:sz w:val="16"/>
                                      <w:szCs w:val="16"/>
                                    </w:rPr>
                                    <w:t xml:space="preserve"> </w:t>
                                  </w:r>
                                  <w:r>
                                    <w:rPr>
                                      <w:rFonts w:ascii="Times New Roman" w:hAnsi="Times New Roman"/>
                                      <w:color w:val="050505"/>
                                      <w:sz w:val="16"/>
                                      <w:szCs w:val="16"/>
                                    </w:rPr>
                                    <w:t>health-related</w:t>
                                  </w:r>
                                  <w:r w:rsidRPr="00C94A22">
                                    <w:rPr>
                                      <w:rFonts w:ascii="Times New Roman" w:hAnsi="Times New Roman"/>
                                      <w:color w:val="050505"/>
                                      <w:sz w:val="16"/>
                                      <w:szCs w:val="16"/>
                                    </w:rPr>
                                    <w:t xml:space="preserve"> CSR project</w:t>
                                  </w:r>
                                  <w:r>
                                    <w:rPr>
                                      <w:rFonts w:ascii="Times New Roman" w:hAnsi="Times New Roman"/>
                                      <w:color w:val="050505"/>
                                      <w:sz w:val="16"/>
                                      <w:szCs w:val="16"/>
                                    </w:rPr>
                                    <w:t>(s)</w:t>
                                  </w:r>
                                  <w:r w:rsidRPr="00C94A22">
                                    <w:rPr>
                                      <w:rFonts w:ascii="Times New Roman" w:hAnsi="Times New Roman"/>
                                      <w:color w:val="050505"/>
                                      <w:sz w:val="16"/>
                                      <w:szCs w:val="16"/>
                                    </w:rPr>
                                    <w:t>/initiative</w:t>
                                  </w:r>
                                  <w:r>
                                    <w:rPr>
                                      <w:rFonts w:ascii="Times New Roman" w:hAnsi="Times New Roman"/>
                                      <w:color w:val="050505"/>
                                      <w:sz w:val="16"/>
                                      <w:szCs w:val="16"/>
                                    </w:rPr>
                                    <w:t>(s)</w:t>
                                  </w:r>
                                  <w:r w:rsidRPr="00C94A22">
                                    <w:rPr>
                                      <w:rFonts w:ascii="Times New Roman" w:hAnsi="Times New Roman"/>
                                      <w:color w:val="050505"/>
                                      <w:sz w:val="16"/>
                                      <w:szCs w:val="16"/>
                                    </w:rPr>
                                    <w:t xml:space="preserve"> to engage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6" type="#_x0000_t202" style="position:absolute;left:0;text-align:left;margin-left:276.5pt;margin-top:185.95pt;width:121.05pt;height: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" fillcolor="#bfb1d0 [1623]" strokecolor="#795d9b [3047]">
                      <v:fill color2="#ece7f1 [503]" rotate="t" angle="180" colors="0 #c9b5e8;22938f #d9cbee;1 #f0eaf9" focus="100%" type="gradient"/>
                      <v:shadow on="t" color="black" opacity="24903f" origin=",.5" offset="0,.55556mm"/>
                      <v:textbox>
                        <w:txbxContent>
                          <w:p w14:paraId="369CC942" w14:textId="77777777" w:rsidR="00E12FC3" w:rsidRPr="00C94A22" w:rsidRDefault="00E12FC3" w:rsidP="00860CA6">
                            <w:pPr>
                              <w:rPr>
                                <w:sz w:val="16"/>
                                <w:szCs w:val="16"/>
                              </w:rPr>
                            </w:pPr>
                            <w:r w:rsidRPr="004A6617">
                              <w:rPr>
                                <w:rFonts w:ascii="Times New Roman" w:hAnsi="Times New Roman"/>
                                <w:b/>
                                <w:color w:val="050505"/>
                                <w:sz w:val="16"/>
                                <w:szCs w:val="16"/>
                              </w:rPr>
                              <w:t>Choice of</w:t>
                            </w:r>
                            <w:r w:rsidRPr="00C94A22">
                              <w:rPr>
                                <w:rFonts w:ascii="Times New Roman" w:hAnsi="Times New Roman"/>
                                <w:color w:val="050505"/>
                                <w:sz w:val="16"/>
                                <w:szCs w:val="16"/>
                              </w:rPr>
                              <w:t xml:space="preserve"> </w:t>
                            </w:r>
                            <w:r>
                              <w:rPr>
                                <w:rFonts w:ascii="Times New Roman" w:hAnsi="Times New Roman"/>
                                <w:color w:val="050505"/>
                                <w:sz w:val="16"/>
                                <w:szCs w:val="16"/>
                              </w:rPr>
                              <w:t>health-related</w:t>
                            </w:r>
                            <w:r w:rsidRPr="00C94A22">
                              <w:rPr>
                                <w:rFonts w:ascii="Times New Roman" w:hAnsi="Times New Roman"/>
                                <w:color w:val="050505"/>
                                <w:sz w:val="16"/>
                                <w:szCs w:val="16"/>
                              </w:rPr>
                              <w:t xml:space="preserve"> CSR project</w:t>
                            </w:r>
                            <w:r>
                              <w:rPr>
                                <w:rFonts w:ascii="Times New Roman" w:hAnsi="Times New Roman"/>
                                <w:color w:val="050505"/>
                                <w:sz w:val="16"/>
                                <w:szCs w:val="16"/>
                              </w:rPr>
                              <w:t>(s)</w:t>
                            </w:r>
                            <w:r w:rsidRPr="00C94A22">
                              <w:rPr>
                                <w:rFonts w:ascii="Times New Roman" w:hAnsi="Times New Roman"/>
                                <w:color w:val="050505"/>
                                <w:sz w:val="16"/>
                                <w:szCs w:val="16"/>
                              </w:rPr>
                              <w:t>/initiative</w:t>
                            </w:r>
                            <w:r>
                              <w:rPr>
                                <w:rFonts w:ascii="Times New Roman" w:hAnsi="Times New Roman"/>
                                <w:color w:val="050505"/>
                                <w:sz w:val="16"/>
                                <w:szCs w:val="16"/>
                              </w:rPr>
                              <w:t>(s)</w:t>
                            </w:r>
                            <w:r w:rsidRPr="00C94A22">
                              <w:rPr>
                                <w:rFonts w:ascii="Times New Roman" w:hAnsi="Times New Roman"/>
                                <w:color w:val="050505"/>
                                <w:sz w:val="16"/>
                                <w:szCs w:val="16"/>
                              </w:rPr>
                              <w:t xml:space="preserve"> to engage in</w:t>
                            </w:r>
                          </w:p>
                        </w:txbxContent>
                      </v:textbox>
                    </v:shape>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88960" behindDoc="0" locked="0" layoutInCell="1" allowOverlap="1" wp14:anchorId="43779597" wp14:editId="5DB2952D">
                      <wp:simplePos x="0" y="0"/>
                      <wp:positionH relativeFrom="column">
                        <wp:posOffset>3390009</wp:posOffset>
                      </wp:positionH>
                      <wp:positionV relativeFrom="paragraph">
                        <wp:posOffset>867814</wp:posOffset>
                      </wp:positionV>
                      <wp:extent cx="131025" cy="0"/>
                      <wp:effectExtent l="57150" t="57150" r="40640" b="114300"/>
                      <wp:wrapNone/>
                      <wp:docPr id="78" name="Straight Connector 78"/>
                      <wp:cNvGraphicFramePr/>
                      <a:graphic xmlns:a="http://schemas.openxmlformats.org/drawingml/2006/main">
                        <a:graphicData uri="http://schemas.microsoft.com/office/word/2010/wordprocessingShape">
                          <wps:wsp>
                            <wps:cNvCnPr/>
                            <wps:spPr>
                              <a:xfrm>
                                <a:off x="0" y="0"/>
                                <a:ext cx="131025" cy="0"/>
                              </a:xfrm>
                              <a:prstGeom prst="line">
                                <a:avLst/>
                              </a:prstGeom>
                              <a:ln w="76200">
                                <a:solidFill>
                                  <a:schemeClr val="tx1"/>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id="Straight Connector 7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6.95pt,68.35pt" to="277.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" strokecolor="black [3213]" strokeweight="6pt">
                      <v:shadow on="t" color="black" opacity="22937f" origin=",.5" offset="0,.63889mm"/>
                    </v:line>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2711B897" wp14:editId="6DE33924">
                      <wp:simplePos x="0" y="0"/>
                      <wp:positionH relativeFrom="column">
                        <wp:posOffset>2131621</wp:posOffset>
                      </wp:positionH>
                      <wp:positionV relativeFrom="paragraph">
                        <wp:posOffset>915315</wp:posOffset>
                      </wp:positionV>
                      <wp:extent cx="130810" cy="0"/>
                      <wp:effectExtent l="57150" t="57150" r="40640" b="114300"/>
                      <wp:wrapNone/>
                      <wp:docPr id="79" name="Straight Connector 79"/>
                      <wp:cNvGraphicFramePr/>
                      <a:graphic xmlns:a="http://schemas.openxmlformats.org/drawingml/2006/main">
                        <a:graphicData uri="http://schemas.microsoft.com/office/word/2010/wordprocessingShape">
                          <wps:wsp>
                            <wps:cNvCnPr/>
                            <wps:spPr>
                              <a:xfrm>
                                <a:off x="0" y="0"/>
                                <a:ext cx="130810" cy="0"/>
                              </a:xfrm>
                              <a:prstGeom prst="line">
                                <a:avLst/>
                              </a:prstGeom>
                              <a:ln w="76200">
                                <a:solidFill>
                                  <a:schemeClr val="tx1"/>
                                </a:solidFill>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id="Straight Connector 7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85pt,72.05pt" to="178.1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" strokecolor="black [3213]" strokeweight="6pt">
                      <v:shadow on="t" color="black" opacity="22937f" origin=",.5" offset="0,.63889mm"/>
                    </v:line>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78720" behindDoc="0" locked="0" layoutInCell="1" allowOverlap="1" wp14:anchorId="41141470" wp14:editId="3A60D7FE">
                      <wp:simplePos x="0" y="0"/>
                      <wp:positionH relativeFrom="column">
                        <wp:posOffset>899605</wp:posOffset>
                      </wp:positionH>
                      <wp:positionV relativeFrom="paragraph">
                        <wp:posOffset>2162175</wp:posOffset>
                      </wp:positionV>
                      <wp:extent cx="1424940" cy="914400"/>
                      <wp:effectExtent l="38100" t="38100" r="60960" b="95250"/>
                      <wp:wrapNone/>
                      <wp:docPr id="80" name="Oval 80"/>
                      <wp:cNvGraphicFramePr/>
                      <a:graphic xmlns:a="http://schemas.openxmlformats.org/drawingml/2006/main">
                        <a:graphicData uri="http://schemas.microsoft.com/office/word/2010/wordprocessingShape">
                          <wps:wsp>
                            <wps:cNvSpPr/>
                            <wps:spPr>
                              <a:xfrm>
                                <a:off x="0" y="0"/>
                                <a:ext cx="1424940" cy="9144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6C26A726" w14:textId="77777777" w:rsidR="00270E8E" w:rsidRDefault="00270E8E" w:rsidP="00860CA6">
                                  <w:r>
                                    <w:rPr>
                                      <w:rFonts w:ascii="Times New Roman" w:hAnsi="Times New Roman"/>
                                      <w:b/>
                                      <w:color w:val="050505"/>
                                      <w:sz w:val="16"/>
                                      <w:szCs w:val="16"/>
                                    </w:rPr>
                                    <w:t>Driving i</w:t>
                                  </w:r>
                                  <w:r w:rsidRPr="00D6174A">
                                    <w:rPr>
                                      <w:rFonts w:ascii="Times New Roman" w:hAnsi="Times New Roman"/>
                                      <w:b/>
                                      <w:color w:val="050505"/>
                                      <w:sz w:val="16"/>
                                      <w:szCs w:val="16"/>
                                    </w:rPr>
                                    <w:t xml:space="preserve">nterest </w:t>
                                  </w:r>
                                  <w:r>
                                    <w:rPr>
                                      <w:rFonts w:ascii="Times New Roman" w:hAnsi="Times New Roman"/>
                                      <w:color w:val="050505"/>
                                      <w:sz w:val="16"/>
                                      <w:szCs w:val="16"/>
                                    </w:rPr>
                                    <w:t>to engage in health-related CSR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0" o:spid="_x0000_s1037" style="position:absolute;left:0;text-align:left;margin-left:70.85pt;margin-top:170.25pt;width:112.2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" fillcolor="#dfa7a6 [1621]" strokecolor="#bc4542 [3045]">
                      <v:fill color2="#f5e4e4 [501]" rotate="t" angle="180" colors="0 #ffa2a1;22938f #ffbebd;1 #ffe5e5" focus="100%" type="gradient"/>
                      <v:shadow on="t" color="black" opacity="24903f" origin=",.5" offset="0,.55556mm"/>
                      <v:textbox>
                        <w:txbxContent>
                          <w:p w14:paraId="6C26A726" w14:textId="77777777" w:rsidR="00E12FC3" w:rsidRDefault="00E12FC3" w:rsidP="00860CA6">
                            <w:r>
                              <w:rPr>
                                <w:rFonts w:ascii="Times New Roman" w:hAnsi="Times New Roman"/>
                                <w:b/>
                                <w:color w:val="050505"/>
                                <w:sz w:val="16"/>
                                <w:szCs w:val="16"/>
                              </w:rPr>
                              <w:t>Driving i</w:t>
                            </w:r>
                            <w:r w:rsidRPr="00D6174A">
                              <w:rPr>
                                <w:rFonts w:ascii="Times New Roman" w:hAnsi="Times New Roman"/>
                                <w:b/>
                                <w:color w:val="050505"/>
                                <w:sz w:val="16"/>
                                <w:szCs w:val="16"/>
                              </w:rPr>
                              <w:t xml:space="preserve">nterest </w:t>
                            </w:r>
                            <w:r>
                              <w:rPr>
                                <w:rFonts w:ascii="Times New Roman" w:hAnsi="Times New Roman"/>
                                <w:color w:val="050505"/>
                                <w:sz w:val="16"/>
                                <w:szCs w:val="16"/>
                              </w:rPr>
                              <w:t>to engage in health-related CSR initiative(s)</w:t>
                            </w:r>
                          </w:p>
                        </w:txbxContent>
                      </v:textbox>
                    </v:oval>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304AF3CE" wp14:editId="4677F915">
                      <wp:simplePos x="0" y="0"/>
                      <wp:positionH relativeFrom="column">
                        <wp:posOffset>5055870</wp:posOffset>
                      </wp:positionH>
                      <wp:positionV relativeFrom="paragraph">
                        <wp:posOffset>1017270</wp:posOffset>
                      </wp:positionV>
                      <wp:extent cx="860425" cy="1717675"/>
                      <wp:effectExtent l="0" t="0" r="15875" b="15875"/>
                      <wp:wrapNone/>
                      <wp:docPr id="81" name="Bent Arrow 81"/>
                      <wp:cNvGraphicFramePr/>
                      <a:graphic xmlns:a="http://schemas.openxmlformats.org/drawingml/2006/main">
                        <a:graphicData uri="http://schemas.microsoft.com/office/word/2010/wordprocessingShape">
                          <wps:wsp>
                            <wps:cNvSpPr/>
                            <wps:spPr>
                              <a:xfrm rot="10800000">
                                <a:off x="0" y="0"/>
                                <a:ext cx="860425" cy="17176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81" o:spid="_x0000_s1026" style="position:absolute;margin-left:398.1pt;margin-top:80.1pt;width:67.75pt;height:135.2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0425,171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" path="m,1717675l,483989c,276089,168536,107553,376436,107553r268883,l645319,,860425,215106,645319,430213r,-107554l376436,322659v-89100,,-161330,72230,-161330,161330l215106,1717675,,1717675xe" fillcolor="#4f81bd [3204]" strokecolor="#243f60 [1604]" strokeweight="2pt">
                      <v:path arrowok="t" o:connecttype="custom" o:connectlocs="0,1717675;0,483989;376436,107553;645319,107553;645319,0;860425,215106;645319,430213;645319,322659;376436,322659;215106,483989;215106,1717675;0,1717675" o:connectangles="0,0,0,0,0,0,0,0,0,0,0,0"/>
                    </v:shape>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14:anchorId="039B6CE7" wp14:editId="7CAD9E53">
                      <wp:simplePos x="0" y="0"/>
                      <wp:positionH relativeFrom="column">
                        <wp:posOffset>207563</wp:posOffset>
                      </wp:positionH>
                      <wp:positionV relativeFrom="paragraph">
                        <wp:posOffset>1069340</wp:posOffset>
                      </wp:positionV>
                      <wp:extent cx="688769" cy="1788927"/>
                      <wp:effectExtent l="0" t="0" r="16510" b="20955"/>
                      <wp:wrapNone/>
                      <wp:docPr id="82" name="Bent Arrow 82"/>
                      <wp:cNvGraphicFramePr/>
                      <a:graphic xmlns:a="http://schemas.openxmlformats.org/drawingml/2006/main">
                        <a:graphicData uri="http://schemas.microsoft.com/office/word/2010/wordprocessingShape">
                          <wps:wsp>
                            <wps:cNvSpPr/>
                            <wps:spPr>
                              <a:xfrm rot="10800000" flipH="1">
                                <a:off x="0" y="0"/>
                                <a:ext cx="688769" cy="1788927"/>
                              </a:xfrm>
                              <a:prstGeom prst="bentArrow">
                                <a:avLst/>
                              </a:prstGeom>
                              <a:solidFill>
                                <a:schemeClr val="accent3"/>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82" o:spid="_x0000_s1026" style="position:absolute;margin-left:16.35pt;margin-top:84.2pt;width:54.25pt;height:140.85pt;rotation:18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8769,178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" path="m,1788927l,387433c,221010,134913,86097,301336,86097r215241,-1l516577,,688769,172192,516577,344385r,-86097l301336,258288v-71324,,-129144,57820,-129144,129144l172192,1788927,,1788927xe" fillcolor="#9bbb59 [3206]" strokecolor="#c0504d [3205]" strokeweight="2pt">
                      <v:path arrowok="t" o:connecttype="custom" o:connectlocs="0,1788927;0,387433;301336,86097;516577,86096;516577,0;688769,172192;516577,344385;516577,258288;301336,258288;172192,387432;172192,1788927;0,1788927" o:connectangles="0,0,0,0,0,0,0,0,0,0,0,0"/>
                    </v:shape>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84864" behindDoc="0" locked="0" layoutInCell="1" allowOverlap="1" wp14:anchorId="2B9FD023" wp14:editId="2D009D77">
                      <wp:simplePos x="0" y="0"/>
                      <wp:positionH relativeFrom="column">
                        <wp:posOffset>2262249</wp:posOffset>
                      </wp:positionH>
                      <wp:positionV relativeFrom="paragraph">
                        <wp:posOffset>72167</wp:posOffset>
                      </wp:positionV>
                      <wp:extent cx="1128156" cy="1757045"/>
                      <wp:effectExtent l="76200" t="57150" r="72390" b="90805"/>
                      <wp:wrapNone/>
                      <wp:docPr id="83" name="Text Box 83"/>
                      <wp:cNvGraphicFramePr/>
                      <a:graphic xmlns:a="http://schemas.openxmlformats.org/drawingml/2006/main">
                        <a:graphicData uri="http://schemas.microsoft.com/office/word/2010/wordprocessingShape">
                          <wps:wsp>
                            <wps:cNvSpPr txBox="1"/>
                            <wps:spPr>
                              <a:xfrm>
                                <a:off x="0" y="0"/>
                                <a:ext cx="1128156" cy="1757045"/>
                              </a:xfrm>
                              <a:prstGeom prst="rect">
                                <a:avLst/>
                              </a:prstGeom>
                              <a:ln/>
                            </wps:spPr>
                            <wps:style>
                              <a:lnRef idx="3">
                                <a:schemeClr val="lt1"/>
                              </a:lnRef>
                              <a:fillRef idx="1">
                                <a:schemeClr val="accent2"/>
                              </a:fillRef>
                              <a:effectRef idx="1">
                                <a:schemeClr val="accent2"/>
                              </a:effectRef>
                              <a:fontRef idx="minor">
                                <a:schemeClr val="lt1"/>
                              </a:fontRef>
                            </wps:style>
                            <wps:txbx>
                              <w:txbxContent>
                                <w:p w14:paraId="417DE334" w14:textId="77777777" w:rsidR="00270E8E" w:rsidRPr="00B074FA" w:rsidRDefault="00270E8E" w:rsidP="00860CA6">
                                  <w:pPr>
                                    <w:rPr>
                                      <w:b/>
                                      <w:sz w:val="16"/>
                                      <w:szCs w:val="16"/>
                                    </w:rPr>
                                  </w:pPr>
                                  <w:r w:rsidRPr="00B074FA">
                                    <w:rPr>
                                      <w:b/>
                                      <w:sz w:val="16"/>
                                      <w:szCs w:val="16"/>
                                    </w:rPr>
                                    <w:t xml:space="preserve">Institutionalization </w:t>
                                  </w:r>
                                  <w:r>
                                    <w:rPr>
                                      <w:b/>
                                      <w:sz w:val="16"/>
                                      <w:szCs w:val="16"/>
                                    </w:rPr>
                                    <w:t>and</w:t>
                                  </w:r>
                                  <w:r w:rsidRPr="00B074FA">
                                    <w:rPr>
                                      <w:b/>
                                      <w:sz w:val="16"/>
                                      <w:szCs w:val="16"/>
                                    </w:rPr>
                                    <w:t xml:space="preserve"> </w:t>
                                  </w:r>
                                  <w:r>
                                    <w:rPr>
                                      <w:b/>
                                      <w:sz w:val="16"/>
                                      <w:szCs w:val="16"/>
                                    </w:rPr>
                                    <w:t xml:space="preserve">top-management engagement </w:t>
                                  </w:r>
                                </w:p>
                                <w:p w14:paraId="15821EF4" w14:textId="77777777" w:rsidR="00270E8E" w:rsidRPr="00B074FA" w:rsidRDefault="00270E8E" w:rsidP="00860CA6">
                                  <w:pPr>
                                    <w:pStyle w:val="ListParagraph"/>
                                    <w:numPr>
                                      <w:ilvl w:val="0"/>
                                      <w:numId w:val="12"/>
                                    </w:numPr>
                                    <w:ind w:left="270" w:hanging="270"/>
                                    <w:rPr>
                                      <w:rFonts w:ascii="Times New Roman" w:hAnsi="Times New Roman"/>
                                      <w:sz w:val="16"/>
                                      <w:szCs w:val="16"/>
                                    </w:rPr>
                                  </w:pPr>
                                  <w:r>
                                    <w:rPr>
                                      <w:rFonts w:ascii="Times New Roman" w:hAnsi="Times New Roman"/>
                                      <w:sz w:val="16"/>
                                      <w:szCs w:val="16"/>
                                    </w:rPr>
                                    <w:t>I</w:t>
                                  </w:r>
                                  <w:r w:rsidRPr="00B074FA">
                                    <w:rPr>
                                      <w:rFonts w:ascii="Times New Roman" w:hAnsi="Times New Roman"/>
                                      <w:sz w:val="16"/>
                                      <w:szCs w:val="16"/>
                                    </w:rPr>
                                    <w:t xml:space="preserve">ndependence, </w:t>
                                  </w:r>
                                </w:p>
                                <w:p w14:paraId="3BEA410C" w14:textId="77777777" w:rsidR="00270E8E" w:rsidRPr="00B074FA" w:rsidRDefault="00270E8E" w:rsidP="00860CA6">
                                  <w:pPr>
                                    <w:pStyle w:val="ListParagraph"/>
                                    <w:numPr>
                                      <w:ilvl w:val="0"/>
                                      <w:numId w:val="12"/>
                                    </w:numPr>
                                    <w:ind w:left="270" w:hanging="270"/>
                                    <w:rPr>
                                      <w:sz w:val="16"/>
                                      <w:szCs w:val="16"/>
                                    </w:rPr>
                                  </w:pPr>
                                  <w:r>
                                    <w:rPr>
                                      <w:rFonts w:ascii="Times New Roman" w:hAnsi="Times New Roman"/>
                                      <w:sz w:val="16"/>
                                      <w:szCs w:val="16"/>
                                    </w:rPr>
                                    <w:t>C</w:t>
                                  </w:r>
                                  <w:r w:rsidRPr="00B074FA">
                                    <w:rPr>
                                      <w:rFonts w:ascii="Times New Roman" w:hAnsi="Times New Roman"/>
                                      <w:sz w:val="16"/>
                                      <w:szCs w:val="16"/>
                                    </w:rPr>
                                    <w:t>ontinuity,</w:t>
                                  </w:r>
                                </w:p>
                                <w:p w14:paraId="24CE2B00" w14:textId="77777777" w:rsidR="00270E8E" w:rsidRPr="00B074FA" w:rsidRDefault="00270E8E" w:rsidP="00860CA6">
                                  <w:pPr>
                                    <w:pStyle w:val="ListParagraph"/>
                                    <w:numPr>
                                      <w:ilvl w:val="0"/>
                                      <w:numId w:val="12"/>
                                    </w:numPr>
                                    <w:ind w:left="270" w:hanging="270"/>
                                    <w:rPr>
                                      <w:sz w:val="16"/>
                                      <w:szCs w:val="16"/>
                                    </w:rPr>
                                  </w:pPr>
                                  <w:r w:rsidRPr="00B074FA">
                                    <w:rPr>
                                      <w:rFonts w:ascii="Times New Roman" w:hAnsi="Times New Roman"/>
                                      <w:sz w:val="16"/>
                                      <w:szCs w:val="16"/>
                                    </w:rPr>
                                    <w:t xml:space="preserve"> </w:t>
                                  </w:r>
                                  <w:r>
                                    <w:rPr>
                                      <w:rFonts w:ascii="Times New Roman" w:hAnsi="Times New Roman"/>
                                      <w:sz w:val="16"/>
                                      <w:szCs w:val="16"/>
                                    </w:rPr>
                                    <w:t>O</w:t>
                                  </w:r>
                                  <w:r w:rsidRPr="00B074FA">
                                    <w:rPr>
                                      <w:rFonts w:ascii="Times New Roman" w:hAnsi="Times New Roman"/>
                                      <w:sz w:val="16"/>
                                      <w:szCs w:val="16"/>
                                    </w:rPr>
                                    <w:t>utstanding CSR interventions</w:t>
                                  </w:r>
                                </w:p>
                                <w:p w14:paraId="145456F9" w14:textId="77777777" w:rsidR="00270E8E" w:rsidRPr="00B074FA" w:rsidRDefault="00270E8E" w:rsidP="00860C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38" type="#_x0000_t202" style="position:absolute;left:0;text-align:left;margin-left:178.15pt;margin-top:5.7pt;width:88.85pt;height:13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" fillcolor="#c0504d [3205]" strokecolor="white [3201]" strokeweight="3pt">
                      <v:shadow on="t" color="black" opacity="24903f" origin=",.5" offset="0,.55556mm"/>
                      <v:textbox>
                        <w:txbxContent>
                          <w:p w14:paraId="417DE334" w14:textId="77777777" w:rsidR="00E12FC3" w:rsidRPr="00B074FA" w:rsidRDefault="00E12FC3" w:rsidP="00860CA6">
                            <w:pPr>
                              <w:rPr>
                                <w:b/>
                                <w:sz w:val="16"/>
                                <w:szCs w:val="16"/>
                              </w:rPr>
                            </w:pPr>
                            <w:r w:rsidRPr="00B074FA">
                              <w:rPr>
                                <w:b/>
                                <w:sz w:val="16"/>
                                <w:szCs w:val="16"/>
                              </w:rPr>
                              <w:t xml:space="preserve">Institutionalization </w:t>
                            </w:r>
                            <w:r>
                              <w:rPr>
                                <w:b/>
                                <w:sz w:val="16"/>
                                <w:szCs w:val="16"/>
                              </w:rPr>
                              <w:t>and</w:t>
                            </w:r>
                            <w:r w:rsidRPr="00B074FA">
                              <w:rPr>
                                <w:b/>
                                <w:sz w:val="16"/>
                                <w:szCs w:val="16"/>
                              </w:rPr>
                              <w:t xml:space="preserve"> </w:t>
                            </w:r>
                            <w:r>
                              <w:rPr>
                                <w:b/>
                                <w:sz w:val="16"/>
                                <w:szCs w:val="16"/>
                              </w:rPr>
                              <w:t xml:space="preserve">top-management engagement </w:t>
                            </w:r>
                          </w:p>
                          <w:p w14:paraId="15821EF4" w14:textId="77777777" w:rsidR="00E12FC3" w:rsidRPr="00B074FA" w:rsidRDefault="00E12FC3" w:rsidP="00860CA6">
                            <w:pPr>
                              <w:pStyle w:val="ListParagraph"/>
                              <w:numPr>
                                <w:ilvl w:val="0"/>
                                <w:numId w:val="12"/>
                              </w:numPr>
                              <w:ind w:left="270" w:hanging="270"/>
                              <w:rPr>
                                <w:rFonts w:ascii="Times New Roman" w:hAnsi="Times New Roman"/>
                                <w:sz w:val="16"/>
                                <w:szCs w:val="16"/>
                              </w:rPr>
                            </w:pPr>
                            <w:r>
                              <w:rPr>
                                <w:rFonts w:ascii="Times New Roman" w:hAnsi="Times New Roman"/>
                                <w:sz w:val="16"/>
                                <w:szCs w:val="16"/>
                              </w:rPr>
                              <w:t>I</w:t>
                            </w:r>
                            <w:r w:rsidRPr="00B074FA">
                              <w:rPr>
                                <w:rFonts w:ascii="Times New Roman" w:hAnsi="Times New Roman"/>
                                <w:sz w:val="16"/>
                                <w:szCs w:val="16"/>
                              </w:rPr>
                              <w:t xml:space="preserve">ndependence, </w:t>
                            </w:r>
                          </w:p>
                          <w:p w14:paraId="3BEA410C" w14:textId="77777777" w:rsidR="00E12FC3" w:rsidRPr="00B074FA" w:rsidRDefault="00E12FC3" w:rsidP="00860CA6">
                            <w:pPr>
                              <w:pStyle w:val="ListParagraph"/>
                              <w:numPr>
                                <w:ilvl w:val="0"/>
                                <w:numId w:val="12"/>
                              </w:numPr>
                              <w:ind w:left="270" w:hanging="270"/>
                              <w:rPr>
                                <w:sz w:val="16"/>
                                <w:szCs w:val="16"/>
                              </w:rPr>
                            </w:pPr>
                            <w:r>
                              <w:rPr>
                                <w:rFonts w:ascii="Times New Roman" w:hAnsi="Times New Roman"/>
                                <w:sz w:val="16"/>
                                <w:szCs w:val="16"/>
                              </w:rPr>
                              <w:t>C</w:t>
                            </w:r>
                            <w:r w:rsidRPr="00B074FA">
                              <w:rPr>
                                <w:rFonts w:ascii="Times New Roman" w:hAnsi="Times New Roman"/>
                                <w:sz w:val="16"/>
                                <w:szCs w:val="16"/>
                              </w:rPr>
                              <w:t>ontinuity,</w:t>
                            </w:r>
                          </w:p>
                          <w:p w14:paraId="24CE2B00" w14:textId="77777777" w:rsidR="00E12FC3" w:rsidRPr="00B074FA" w:rsidRDefault="00E12FC3" w:rsidP="00860CA6">
                            <w:pPr>
                              <w:pStyle w:val="ListParagraph"/>
                              <w:numPr>
                                <w:ilvl w:val="0"/>
                                <w:numId w:val="12"/>
                              </w:numPr>
                              <w:ind w:left="270" w:hanging="270"/>
                              <w:rPr>
                                <w:sz w:val="16"/>
                                <w:szCs w:val="16"/>
                              </w:rPr>
                            </w:pPr>
                            <w:r w:rsidRPr="00B074FA">
                              <w:rPr>
                                <w:rFonts w:ascii="Times New Roman" w:hAnsi="Times New Roman"/>
                                <w:sz w:val="16"/>
                                <w:szCs w:val="16"/>
                              </w:rPr>
                              <w:t xml:space="preserve"> </w:t>
                            </w:r>
                            <w:r>
                              <w:rPr>
                                <w:rFonts w:ascii="Times New Roman" w:hAnsi="Times New Roman"/>
                                <w:sz w:val="16"/>
                                <w:szCs w:val="16"/>
                              </w:rPr>
                              <w:t>O</w:t>
                            </w:r>
                            <w:r w:rsidRPr="00B074FA">
                              <w:rPr>
                                <w:rFonts w:ascii="Times New Roman" w:hAnsi="Times New Roman"/>
                                <w:sz w:val="16"/>
                                <w:szCs w:val="16"/>
                              </w:rPr>
                              <w:t>utstanding CSR interventions</w:t>
                            </w:r>
                          </w:p>
                          <w:p w14:paraId="145456F9" w14:textId="77777777" w:rsidR="00E12FC3" w:rsidRPr="00B074FA" w:rsidRDefault="00E12FC3" w:rsidP="00860CA6">
                            <w:pPr>
                              <w:rPr>
                                <w:sz w:val="16"/>
                                <w:szCs w:val="16"/>
                              </w:rPr>
                            </w:pPr>
                          </w:p>
                        </w:txbxContent>
                      </v:textbox>
                    </v:shape>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82816" behindDoc="0" locked="0" layoutInCell="1" allowOverlap="1" wp14:anchorId="0BA5B467" wp14:editId="6F06828C">
                      <wp:simplePos x="0" y="0"/>
                      <wp:positionH relativeFrom="column">
                        <wp:posOffset>580390</wp:posOffset>
                      </wp:positionH>
                      <wp:positionV relativeFrom="paragraph">
                        <wp:posOffset>71755</wp:posOffset>
                      </wp:positionV>
                      <wp:extent cx="1549400" cy="1632585"/>
                      <wp:effectExtent l="76200" t="57150" r="69850" b="100965"/>
                      <wp:wrapNone/>
                      <wp:docPr id="84" name="Text Box 84"/>
                      <wp:cNvGraphicFramePr/>
                      <a:graphic xmlns:a="http://schemas.openxmlformats.org/drawingml/2006/main">
                        <a:graphicData uri="http://schemas.microsoft.com/office/word/2010/wordprocessingShape">
                          <wps:wsp>
                            <wps:cNvSpPr txBox="1"/>
                            <wps:spPr>
                              <a:xfrm>
                                <a:off x="0" y="0"/>
                                <a:ext cx="1549400" cy="163258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5074321A" w14:textId="77777777" w:rsidR="00270E8E" w:rsidRPr="005B21B7" w:rsidRDefault="00270E8E" w:rsidP="00860CA6">
                                  <w:pPr>
                                    <w:rPr>
                                      <w:b/>
                                      <w:sz w:val="18"/>
                                      <w:szCs w:val="18"/>
                                    </w:rPr>
                                  </w:pPr>
                                  <w:r w:rsidRPr="005B21B7">
                                    <w:rPr>
                                      <w:b/>
                                      <w:sz w:val="18"/>
                                      <w:szCs w:val="18"/>
                                    </w:rPr>
                                    <w:t>Funding:</w:t>
                                  </w:r>
                                </w:p>
                                <w:p w14:paraId="14B2F427" w14:textId="77777777" w:rsidR="00270E8E" w:rsidRPr="005B21B7" w:rsidRDefault="00270E8E" w:rsidP="00860CA6">
                                  <w:pPr>
                                    <w:pStyle w:val="ListParagraph"/>
                                    <w:numPr>
                                      <w:ilvl w:val="0"/>
                                      <w:numId w:val="10"/>
                                    </w:numPr>
                                    <w:ind w:left="270" w:hanging="270"/>
                                    <w:rPr>
                                      <w:rFonts w:eastAsia="Times New Roman"/>
                                      <w:sz w:val="18"/>
                                      <w:szCs w:val="18"/>
                                    </w:rPr>
                                  </w:pPr>
                                  <w:r w:rsidRPr="005B21B7">
                                    <w:rPr>
                                      <w:rFonts w:eastAsia="Times New Roman"/>
                                      <w:sz w:val="18"/>
                                      <w:szCs w:val="18"/>
                                    </w:rPr>
                                    <w:t>Beneficiary contribution</w:t>
                                  </w:r>
                                  <w:r>
                                    <w:rPr>
                                      <w:rFonts w:eastAsia="Times New Roman"/>
                                      <w:sz w:val="18"/>
                                      <w:szCs w:val="18"/>
                                    </w:rPr>
                                    <w:t>s</w:t>
                                  </w:r>
                                </w:p>
                                <w:p w14:paraId="304D4B72" w14:textId="77777777" w:rsidR="00270E8E" w:rsidRPr="005B21B7" w:rsidRDefault="00270E8E" w:rsidP="00860CA6">
                                  <w:pPr>
                                    <w:pStyle w:val="ListParagraph"/>
                                    <w:numPr>
                                      <w:ilvl w:val="0"/>
                                      <w:numId w:val="10"/>
                                    </w:numPr>
                                    <w:ind w:left="270" w:hanging="270"/>
                                    <w:rPr>
                                      <w:sz w:val="18"/>
                                      <w:szCs w:val="18"/>
                                    </w:rPr>
                                  </w:pPr>
                                  <w:r w:rsidRPr="005B21B7">
                                    <w:rPr>
                                      <w:rFonts w:eastAsia="Times New Roman"/>
                                      <w:sz w:val="18"/>
                                      <w:szCs w:val="18"/>
                                    </w:rPr>
                                    <w:t>Company contributions</w:t>
                                  </w:r>
                                </w:p>
                                <w:p w14:paraId="20540EA3" w14:textId="77777777" w:rsidR="00270E8E" w:rsidRPr="005B21B7" w:rsidRDefault="00270E8E" w:rsidP="00860CA6">
                                  <w:pPr>
                                    <w:pStyle w:val="ListParagraph"/>
                                    <w:numPr>
                                      <w:ilvl w:val="0"/>
                                      <w:numId w:val="10"/>
                                    </w:numPr>
                                    <w:ind w:left="270" w:hanging="270"/>
                                    <w:rPr>
                                      <w:sz w:val="18"/>
                                      <w:szCs w:val="18"/>
                                    </w:rPr>
                                  </w:pPr>
                                  <w:r w:rsidRPr="005B21B7">
                                    <w:rPr>
                                      <w:rFonts w:eastAsia="Times New Roman"/>
                                      <w:sz w:val="18"/>
                                      <w:szCs w:val="18"/>
                                    </w:rPr>
                                    <w:t>Income</w:t>
                                  </w:r>
                                  <w:r>
                                    <w:rPr>
                                      <w:rFonts w:eastAsia="Times New Roman"/>
                                      <w:sz w:val="18"/>
                                      <w:szCs w:val="18"/>
                                    </w:rPr>
                                    <w:t>-</w:t>
                                  </w:r>
                                  <w:r w:rsidRPr="005B21B7">
                                    <w:rPr>
                                      <w:rFonts w:eastAsia="Times New Roman"/>
                                      <w:sz w:val="18"/>
                                      <w:szCs w:val="18"/>
                                    </w:rPr>
                                    <w:t>generating activities</w:t>
                                  </w:r>
                                </w:p>
                                <w:p w14:paraId="53C23BDC" w14:textId="77777777" w:rsidR="00270E8E" w:rsidRPr="005B21B7" w:rsidRDefault="00270E8E" w:rsidP="00860CA6">
                                  <w:pPr>
                                    <w:pStyle w:val="ListParagraph"/>
                                    <w:numPr>
                                      <w:ilvl w:val="0"/>
                                      <w:numId w:val="10"/>
                                    </w:numPr>
                                    <w:ind w:left="270" w:hanging="270"/>
                                    <w:rPr>
                                      <w:sz w:val="18"/>
                                      <w:szCs w:val="18"/>
                                    </w:rPr>
                                  </w:pPr>
                                  <w:r w:rsidRPr="005B21B7">
                                    <w:rPr>
                                      <w:rFonts w:eastAsia="Times New Roman"/>
                                      <w:sz w:val="18"/>
                                      <w:szCs w:val="18"/>
                                    </w:rPr>
                                    <w:t>Government support</w:t>
                                  </w:r>
                                </w:p>
                                <w:p w14:paraId="5D7F4D0C" w14:textId="77777777" w:rsidR="00270E8E" w:rsidRPr="005B21B7" w:rsidRDefault="00270E8E" w:rsidP="00860CA6">
                                  <w:pPr>
                                    <w:pStyle w:val="ListParagraph"/>
                                    <w:numPr>
                                      <w:ilvl w:val="0"/>
                                      <w:numId w:val="10"/>
                                    </w:numPr>
                                    <w:ind w:left="270" w:hanging="270"/>
                                    <w:rPr>
                                      <w:sz w:val="18"/>
                                      <w:szCs w:val="18"/>
                                    </w:rPr>
                                  </w:pPr>
                                  <w:r w:rsidRPr="005B21B7">
                                    <w:rPr>
                                      <w:rFonts w:eastAsia="Times New Roman"/>
                                      <w:sz w:val="18"/>
                                      <w:szCs w:val="18"/>
                                    </w:rPr>
                                    <w:t>Fundraising drives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39" type="#_x0000_t202" style="position:absolute;left:0;text-align:left;margin-left:45.7pt;margin-top:5.65pt;width:122pt;height:12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" fillcolor="#9bbb59 [3206]" strokecolor="white [3201]" strokeweight="3pt">
                      <v:shadow on="t" color="black" opacity="24903f" origin=",.5" offset="0,.55556mm"/>
                      <v:textbox>
                        <w:txbxContent>
                          <w:p w14:paraId="5074321A" w14:textId="77777777" w:rsidR="00E12FC3" w:rsidRPr="005B21B7" w:rsidRDefault="00E12FC3" w:rsidP="00860CA6">
                            <w:pPr>
                              <w:rPr>
                                <w:b/>
                                <w:sz w:val="18"/>
                                <w:szCs w:val="18"/>
                              </w:rPr>
                            </w:pPr>
                            <w:r w:rsidRPr="005B21B7">
                              <w:rPr>
                                <w:b/>
                                <w:sz w:val="18"/>
                                <w:szCs w:val="18"/>
                              </w:rPr>
                              <w:t>Funding:</w:t>
                            </w:r>
                          </w:p>
                          <w:p w14:paraId="14B2F427" w14:textId="77777777" w:rsidR="00E12FC3" w:rsidRPr="005B21B7" w:rsidRDefault="00E12FC3" w:rsidP="00860CA6">
                            <w:pPr>
                              <w:pStyle w:val="ListParagraph"/>
                              <w:numPr>
                                <w:ilvl w:val="0"/>
                                <w:numId w:val="10"/>
                              </w:numPr>
                              <w:ind w:left="270" w:hanging="270"/>
                              <w:rPr>
                                <w:rFonts w:eastAsia="Times New Roman"/>
                                <w:sz w:val="18"/>
                                <w:szCs w:val="18"/>
                              </w:rPr>
                            </w:pPr>
                            <w:r w:rsidRPr="005B21B7">
                              <w:rPr>
                                <w:rFonts w:eastAsia="Times New Roman"/>
                                <w:sz w:val="18"/>
                                <w:szCs w:val="18"/>
                              </w:rPr>
                              <w:t>Beneficiary contribution</w:t>
                            </w:r>
                            <w:r>
                              <w:rPr>
                                <w:rFonts w:eastAsia="Times New Roman"/>
                                <w:sz w:val="18"/>
                                <w:szCs w:val="18"/>
                              </w:rPr>
                              <w:t>s</w:t>
                            </w:r>
                          </w:p>
                          <w:p w14:paraId="304D4B72" w14:textId="77777777" w:rsidR="00E12FC3" w:rsidRPr="005B21B7" w:rsidRDefault="00E12FC3" w:rsidP="00860CA6">
                            <w:pPr>
                              <w:pStyle w:val="ListParagraph"/>
                              <w:numPr>
                                <w:ilvl w:val="0"/>
                                <w:numId w:val="10"/>
                              </w:numPr>
                              <w:ind w:left="270" w:hanging="270"/>
                              <w:rPr>
                                <w:sz w:val="18"/>
                                <w:szCs w:val="18"/>
                              </w:rPr>
                            </w:pPr>
                            <w:r w:rsidRPr="005B21B7">
                              <w:rPr>
                                <w:rFonts w:eastAsia="Times New Roman"/>
                                <w:sz w:val="18"/>
                                <w:szCs w:val="18"/>
                              </w:rPr>
                              <w:t>Company contributions</w:t>
                            </w:r>
                          </w:p>
                          <w:p w14:paraId="20540EA3" w14:textId="77777777" w:rsidR="00E12FC3" w:rsidRPr="005B21B7" w:rsidRDefault="00E12FC3" w:rsidP="00860CA6">
                            <w:pPr>
                              <w:pStyle w:val="ListParagraph"/>
                              <w:numPr>
                                <w:ilvl w:val="0"/>
                                <w:numId w:val="10"/>
                              </w:numPr>
                              <w:ind w:left="270" w:hanging="270"/>
                              <w:rPr>
                                <w:sz w:val="18"/>
                                <w:szCs w:val="18"/>
                              </w:rPr>
                            </w:pPr>
                            <w:r w:rsidRPr="005B21B7">
                              <w:rPr>
                                <w:rFonts w:eastAsia="Times New Roman"/>
                                <w:sz w:val="18"/>
                                <w:szCs w:val="18"/>
                              </w:rPr>
                              <w:t>Income</w:t>
                            </w:r>
                            <w:r>
                              <w:rPr>
                                <w:rFonts w:eastAsia="Times New Roman"/>
                                <w:sz w:val="18"/>
                                <w:szCs w:val="18"/>
                              </w:rPr>
                              <w:t>-</w:t>
                            </w:r>
                            <w:r w:rsidRPr="005B21B7">
                              <w:rPr>
                                <w:rFonts w:eastAsia="Times New Roman"/>
                                <w:sz w:val="18"/>
                                <w:szCs w:val="18"/>
                              </w:rPr>
                              <w:t>generating activities</w:t>
                            </w:r>
                          </w:p>
                          <w:p w14:paraId="53C23BDC" w14:textId="77777777" w:rsidR="00E12FC3" w:rsidRPr="005B21B7" w:rsidRDefault="00E12FC3" w:rsidP="00860CA6">
                            <w:pPr>
                              <w:pStyle w:val="ListParagraph"/>
                              <w:numPr>
                                <w:ilvl w:val="0"/>
                                <w:numId w:val="10"/>
                              </w:numPr>
                              <w:ind w:left="270" w:hanging="270"/>
                              <w:rPr>
                                <w:sz w:val="18"/>
                                <w:szCs w:val="18"/>
                              </w:rPr>
                            </w:pPr>
                            <w:r w:rsidRPr="005B21B7">
                              <w:rPr>
                                <w:rFonts w:eastAsia="Times New Roman"/>
                                <w:sz w:val="18"/>
                                <w:szCs w:val="18"/>
                              </w:rPr>
                              <w:t>Government support</w:t>
                            </w:r>
                          </w:p>
                          <w:p w14:paraId="5D7F4D0C" w14:textId="77777777" w:rsidR="00E12FC3" w:rsidRPr="005B21B7" w:rsidRDefault="00E12FC3" w:rsidP="00860CA6">
                            <w:pPr>
                              <w:pStyle w:val="ListParagraph"/>
                              <w:numPr>
                                <w:ilvl w:val="0"/>
                                <w:numId w:val="10"/>
                              </w:numPr>
                              <w:ind w:left="270" w:hanging="270"/>
                              <w:rPr>
                                <w:sz w:val="18"/>
                                <w:szCs w:val="18"/>
                              </w:rPr>
                            </w:pPr>
                            <w:r w:rsidRPr="005B21B7">
                              <w:rPr>
                                <w:rFonts w:eastAsia="Times New Roman"/>
                                <w:sz w:val="18"/>
                                <w:szCs w:val="18"/>
                              </w:rPr>
                              <w:t>Fundraising drives</w:t>
                            </w:r>
                          </w:p>
                        </w:txbxContent>
                      </v:textbox>
                    </v:shape>
                  </w:pict>
                </mc:Fallback>
              </mc:AlternateContent>
            </w:r>
            <w:r w:rsidRPr="006C6821">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67CB185D" wp14:editId="75728A03">
                      <wp:simplePos x="0" y="0"/>
                      <wp:positionH relativeFrom="column">
                        <wp:posOffset>337820</wp:posOffset>
                      </wp:positionH>
                      <wp:positionV relativeFrom="paragraph">
                        <wp:posOffset>351155</wp:posOffset>
                      </wp:positionV>
                      <wp:extent cx="5403215" cy="1264285"/>
                      <wp:effectExtent l="0" t="0" r="26035" b="12065"/>
                      <wp:wrapNone/>
                      <wp:docPr id="85" name="Double Brace 85"/>
                      <wp:cNvGraphicFramePr/>
                      <a:graphic xmlns:a="http://schemas.openxmlformats.org/drawingml/2006/main">
                        <a:graphicData uri="http://schemas.microsoft.com/office/word/2010/wordprocessingShape">
                          <wps:wsp>
                            <wps:cNvSpPr/>
                            <wps:spPr>
                              <a:xfrm>
                                <a:off x="0" y="0"/>
                                <a:ext cx="5403215" cy="126428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85" o:spid="_x0000_s1026" type="#_x0000_t186" style="position:absolute;margin-left:26.6pt;margin-top:27.65pt;width:425.45pt;height:9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" strokecolor="#4579b8 [3044]"/>
                  </w:pict>
                </mc:Fallback>
              </mc:AlternateContent>
            </w:r>
          </w:p>
        </w:tc>
      </w:tr>
    </w:tbl>
    <w:p w14:paraId="371043F3" w14:textId="77777777" w:rsidR="00860CA6" w:rsidRPr="00860CA6" w:rsidRDefault="00860CA6" w:rsidP="00860CA6">
      <w:pPr>
        <w:spacing w:after="0"/>
        <w:jc w:val="both"/>
        <w:rPr>
          <w:rFonts w:ascii="Times New Roman" w:hAnsi="Times New Roman" w:cs="Times New Roman"/>
          <w:sz w:val="24"/>
          <w:szCs w:val="24"/>
        </w:rPr>
      </w:pPr>
      <w:r w:rsidRPr="00860CA6">
        <w:rPr>
          <w:rFonts w:ascii="Times New Roman" w:hAnsi="Times New Roman" w:cs="Times New Roman"/>
          <w:i/>
          <w:sz w:val="24"/>
          <w:szCs w:val="24"/>
        </w:rPr>
        <w:t>Source:</w:t>
      </w:r>
      <w:r w:rsidRPr="00860CA6">
        <w:rPr>
          <w:rFonts w:ascii="Times New Roman" w:hAnsi="Times New Roman" w:cs="Times New Roman"/>
          <w:sz w:val="24"/>
          <w:szCs w:val="24"/>
        </w:rPr>
        <w:t xml:space="preserve"> Author’s own elaboration </w:t>
      </w:r>
    </w:p>
    <w:p w14:paraId="52125F1A" w14:textId="3A25BD85" w:rsidR="00926A7E" w:rsidRPr="00D167B6" w:rsidRDefault="00926A7E" w:rsidP="00501063">
      <w:pPr>
        <w:spacing w:line="360" w:lineRule="auto"/>
        <w:jc w:val="both"/>
        <w:rPr>
          <w:rFonts w:ascii="Times New Roman" w:hAnsi="Times New Roman" w:cs="Times New Roman"/>
          <w:b/>
          <w:sz w:val="24"/>
          <w:szCs w:val="24"/>
        </w:rPr>
      </w:pPr>
    </w:p>
    <w:p w14:paraId="7FD62257" w14:textId="77777777" w:rsidR="00F838DD" w:rsidRDefault="00F838DD" w:rsidP="00F838DD">
      <w:pPr>
        <w:spacing w:line="360" w:lineRule="auto"/>
        <w:jc w:val="center"/>
        <w:rPr>
          <w:rFonts w:ascii="Times New Roman" w:hAnsi="Times New Roman" w:cs="Times New Roman"/>
          <w:b/>
          <w:sz w:val="24"/>
          <w:szCs w:val="24"/>
        </w:rPr>
      </w:pPr>
    </w:p>
    <w:p w14:paraId="25D740F0" w14:textId="0AABB6E9" w:rsidR="00926A7E" w:rsidRDefault="00F838DD" w:rsidP="00F838DD">
      <w:pPr>
        <w:spacing w:line="360" w:lineRule="auto"/>
        <w:jc w:val="center"/>
        <w:rPr>
          <w:rFonts w:ascii="Times New Roman" w:hAnsi="Times New Roman" w:cs="Times New Roman"/>
          <w:b/>
          <w:sz w:val="24"/>
          <w:szCs w:val="24"/>
        </w:rPr>
      </w:pPr>
      <w:r w:rsidRPr="00D167B6">
        <w:rPr>
          <w:rFonts w:ascii="Times New Roman" w:hAnsi="Times New Roman" w:cs="Times New Roman"/>
          <w:b/>
          <w:sz w:val="24"/>
          <w:szCs w:val="24"/>
        </w:rPr>
        <w:t>CONCLUSIONS</w:t>
      </w:r>
      <w:bookmarkEnd w:id="32"/>
    </w:p>
    <w:p w14:paraId="54F060A9" w14:textId="77777777" w:rsidR="00F838DD" w:rsidRPr="00D167B6" w:rsidRDefault="00F838DD" w:rsidP="00F838DD">
      <w:pPr>
        <w:spacing w:line="360" w:lineRule="auto"/>
        <w:jc w:val="center"/>
        <w:rPr>
          <w:rFonts w:ascii="Times New Roman" w:hAnsi="Times New Roman" w:cs="Times New Roman"/>
          <w:b/>
          <w:sz w:val="24"/>
          <w:szCs w:val="24"/>
        </w:rPr>
      </w:pPr>
    </w:p>
    <w:p w14:paraId="4DE2FE85" w14:textId="2BF0335B" w:rsidR="00926A7E" w:rsidRPr="00D167B6" w:rsidRDefault="00926A7E" w:rsidP="00501063">
      <w:p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CSR engagements of PFPCs can contribute to the betterment of a health care system.  However, their interest to engage in CSR, as well as how to ensure sustainability of this engagement forms </w:t>
      </w:r>
      <w:r w:rsidRPr="00D167B6">
        <w:rPr>
          <w:rFonts w:ascii="Times New Roman" w:hAnsi="Times New Roman" w:cs="Times New Roman"/>
          <w:sz w:val="24"/>
          <w:szCs w:val="24"/>
        </w:rPr>
        <w:lastRenderedPageBreak/>
        <w:t xml:space="preserve">the backbone upon which the choice of any CSR engagement will be made. However, funding mechanism, as well as which stakeholders to engage, are crucial aspects that also determine the success and sustainability of health care system CSR engagements. This study also found that a variety of CSR activities have been conducted by individual companies on an aggregate (country and community) level and individual level and these have benefited individuals, communities and the country at large. The conclusion here is that well-coordinated and </w:t>
      </w:r>
      <w:r w:rsidRPr="00D167B6">
        <w:rPr>
          <w:rFonts w:ascii="Times New Roman" w:hAnsi="Times New Roman" w:cs="Times New Roman"/>
          <w:i/>
          <w:sz w:val="24"/>
          <w:szCs w:val="24"/>
        </w:rPr>
        <w:t>strategic philanthropic</w:t>
      </w:r>
      <w:r w:rsidRPr="00D167B6">
        <w:rPr>
          <w:rFonts w:ascii="Times New Roman" w:hAnsi="Times New Roman" w:cs="Times New Roman"/>
          <w:sz w:val="24"/>
          <w:szCs w:val="24"/>
        </w:rPr>
        <w:t xml:space="preserve"> CSR engagements in health can indeed contribute greatly to the realization of SDG 3 and its resultant targets. Lastly, the studied companies alone, irrespective of their combined contribution to 1.2% to Uganda’s </w:t>
      </w:r>
      <w:r w:rsidR="00570B9B" w:rsidRPr="00D167B6">
        <w:rPr>
          <w:rFonts w:ascii="Times New Roman" w:hAnsi="Times New Roman" w:cs="Times New Roman"/>
          <w:sz w:val="24"/>
          <w:szCs w:val="24"/>
        </w:rPr>
        <w:t>annual collected taxes</w:t>
      </w:r>
      <w:r w:rsidRPr="00D167B6">
        <w:rPr>
          <w:rFonts w:ascii="Times New Roman" w:hAnsi="Times New Roman" w:cs="Times New Roman"/>
          <w:sz w:val="24"/>
          <w:szCs w:val="24"/>
        </w:rPr>
        <w:t>, cannot make enough impact on the macro picture of a better [Uganda] health care system.  This means that steps have to be taken either by government, development partners, UN agencies, NGOs, CSOs, to encourage other private companies to engage in health care system related CSR initiatives. This encouragement may be by way of undertaking back and forth dialogue and consultations, as well as assuring support.</w:t>
      </w:r>
    </w:p>
    <w:p w14:paraId="184B0B29" w14:textId="77777777" w:rsidR="00926A7E" w:rsidRPr="00D167B6" w:rsidRDefault="00926A7E" w:rsidP="00501063">
      <w:pPr>
        <w:spacing w:after="0" w:line="360" w:lineRule="auto"/>
        <w:jc w:val="both"/>
        <w:rPr>
          <w:rFonts w:ascii="Times New Roman" w:hAnsi="Times New Roman" w:cs="Times New Roman"/>
          <w:sz w:val="24"/>
          <w:szCs w:val="24"/>
        </w:rPr>
      </w:pPr>
    </w:p>
    <w:p w14:paraId="11F7EB61" w14:textId="2F556F37" w:rsidR="00926A7E" w:rsidRDefault="00926A7E" w:rsidP="00E97225">
      <w:pPr>
        <w:pStyle w:val="ListParagraph"/>
        <w:numPr>
          <w:ilvl w:val="0"/>
          <w:numId w:val="8"/>
        </w:numPr>
        <w:spacing w:line="360" w:lineRule="auto"/>
        <w:jc w:val="center"/>
        <w:rPr>
          <w:rFonts w:ascii="Times New Roman" w:hAnsi="Times New Roman" w:cs="Times New Roman"/>
          <w:b/>
          <w:i/>
          <w:sz w:val="24"/>
          <w:szCs w:val="24"/>
        </w:rPr>
      </w:pPr>
      <w:bookmarkStart w:id="33" w:name="_Toc404566752"/>
      <w:r w:rsidRPr="00E97225">
        <w:rPr>
          <w:rFonts w:ascii="Times New Roman" w:hAnsi="Times New Roman" w:cs="Times New Roman"/>
          <w:b/>
          <w:i/>
          <w:sz w:val="24"/>
          <w:szCs w:val="24"/>
        </w:rPr>
        <w:t xml:space="preserve">Managerial </w:t>
      </w:r>
      <w:r w:rsidR="00E97225" w:rsidRPr="00E97225">
        <w:rPr>
          <w:rFonts w:ascii="Times New Roman" w:hAnsi="Times New Roman" w:cs="Times New Roman"/>
          <w:b/>
          <w:i/>
          <w:sz w:val="24"/>
          <w:szCs w:val="24"/>
        </w:rPr>
        <w:t>Recommendations</w:t>
      </w:r>
      <w:bookmarkEnd w:id="33"/>
      <w:r w:rsidR="00E97225" w:rsidRPr="00E97225">
        <w:rPr>
          <w:rFonts w:ascii="Times New Roman" w:hAnsi="Times New Roman" w:cs="Times New Roman"/>
          <w:b/>
          <w:i/>
          <w:sz w:val="24"/>
          <w:szCs w:val="24"/>
        </w:rPr>
        <w:t>:</w:t>
      </w:r>
    </w:p>
    <w:p w14:paraId="7B985024" w14:textId="77777777" w:rsidR="00E97225" w:rsidRPr="00E97225" w:rsidRDefault="00E97225" w:rsidP="00E97225">
      <w:pPr>
        <w:pStyle w:val="ListParagraph"/>
        <w:spacing w:line="360" w:lineRule="auto"/>
        <w:rPr>
          <w:rFonts w:ascii="Times New Roman" w:hAnsi="Times New Roman" w:cs="Times New Roman"/>
          <w:b/>
          <w:i/>
          <w:sz w:val="24"/>
          <w:szCs w:val="24"/>
        </w:rPr>
      </w:pPr>
    </w:p>
    <w:p w14:paraId="6F0DA6A7" w14:textId="77777777" w:rsidR="00926A7E" w:rsidRPr="00D167B6" w:rsidRDefault="00926A7E" w:rsidP="00501063">
      <w:pPr>
        <w:numPr>
          <w:ilvl w:val="0"/>
          <w:numId w:val="4"/>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Managers of PFPCs elsewhere in the world should try to make use of the frameworks suggested in this research to improve their CSR engagements in health, and also to replicate them to other CSR engagements like in poverty reduction, environmental sustainability, etc.</w:t>
      </w:r>
    </w:p>
    <w:p w14:paraId="79BF3A44" w14:textId="77777777" w:rsidR="00926A7E" w:rsidRPr="00D167B6" w:rsidRDefault="00926A7E" w:rsidP="00501063">
      <w:pPr>
        <w:numPr>
          <w:ilvl w:val="0"/>
          <w:numId w:val="4"/>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For other companies (especially very large ones), the research suggests that CSR can be replicated. Thus, we recommend that partnerships be formed between private-sector companies with health care priorities driven agencies so that they can jointly pursue health care system related initiatives.</w:t>
      </w:r>
    </w:p>
    <w:p w14:paraId="382B4E98" w14:textId="77777777" w:rsidR="00926A7E" w:rsidRPr="00D167B6" w:rsidRDefault="00926A7E" w:rsidP="00501063">
      <w:pPr>
        <w:spacing w:line="360" w:lineRule="auto"/>
        <w:jc w:val="both"/>
        <w:rPr>
          <w:rFonts w:ascii="Times New Roman" w:hAnsi="Times New Roman" w:cs="Times New Roman"/>
          <w:sz w:val="24"/>
          <w:szCs w:val="24"/>
        </w:rPr>
      </w:pPr>
    </w:p>
    <w:p w14:paraId="7072FBDA" w14:textId="17667777" w:rsidR="00926A7E" w:rsidRPr="00E97225" w:rsidRDefault="00926A7E" w:rsidP="00E97225">
      <w:pPr>
        <w:pStyle w:val="ListParagraph"/>
        <w:numPr>
          <w:ilvl w:val="0"/>
          <w:numId w:val="8"/>
        </w:numPr>
        <w:spacing w:line="360" w:lineRule="auto"/>
        <w:jc w:val="center"/>
        <w:rPr>
          <w:rFonts w:ascii="Times New Roman" w:hAnsi="Times New Roman" w:cs="Times New Roman"/>
          <w:b/>
          <w:i/>
          <w:sz w:val="24"/>
          <w:szCs w:val="24"/>
        </w:rPr>
      </w:pPr>
      <w:bookmarkStart w:id="34" w:name="_Toc404566753"/>
      <w:r w:rsidRPr="00E97225">
        <w:rPr>
          <w:rFonts w:ascii="Times New Roman" w:hAnsi="Times New Roman" w:cs="Times New Roman"/>
          <w:b/>
          <w:i/>
          <w:sz w:val="24"/>
          <w:szCs w:val="24"/>
        </w:rPr>
        <w:t xml:space="preserve">Policy </w:t>
      </w:r>
      <w:r w:rsidR="00E97225" w:rsidRPr="00E97225">
        <w:rPr>
          <w:rFonts w:ascii="Times New Roman" w:hAnsi="Times New Roman" w:cs="Times New Roman"/>
          <w:b/>
          <w:i/>
          <w:sz w:val="24"/>
          <w:szCs w:val="24"/>
        </w:rPr>
        <w:t>Recommendations</w:t>
      </w:r>
      <w:bookmarkEnd w:id="34"/>
      <w:r w:rsidR="00E97225" w:rsidRPr="00E97225">
        <w:rPr>
          <w:rFonts w:ascii="Times New Roman" w:hAnsi="Times New Roman" w:cs="Times New Roman"/>
          <w:b/>
          <w:i/>
          <w:sz w:val="24"/>
          <w:szCs w:val="24"/>
        </w:rPr>
        <w:t>:</w:t>
      </w:r>
    </w:p>
    <w:p w14:paraId="5101DB3C" w14:textId="77777777" w:rsidR="00E97225" w:rsidRDefault="00E97225" w:rsidP="00E97225">
      <w:pPr>
        <w:spacing w:after="0" w:line="360" w:lineRule="auto"/>
        <w:ind w:left="720"/>
        <w:jc w:val="both"/>
        <w:rPr>
          <w:rFonts w:ascii="Times New Roman" w:hAnsi="Times New Roman" w:cs="Times New Roman"/>
          <w:sz w:val="24"/>
          <w:szCs w:val="24"/>
        </w:rPr>
      </w:pPr>
    </w:p>
    <w:p w14:paraId="0634C3D9" w14:textId="77777777" w:rsidR="00926A7E" w:rsidRPr="00D167B6" w:rsidRDefault="00926A7E" w:rsidP="00501063">
      <w:pPr>
        <w:numPr>
          <w:ilvl w:val="0"/>
          <w:numId w:val="5"/>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lastRenderedPageBreak/>
        <w:t>A mechanism could be instituted to reward and encourage role-model PFPCs that have contributed to health care systems through CSR.</w:t>
      </w:r>
    </w:p>
    <w:p w14:paraId="314A13CE" w14:textId="77777777" w:rsidR="00926A7E" w:rsidRPr="00D167B6" w:rsidRDefault="00926A7E" w:rsidP="00501063">
      <w:pPr>
        <w:numPr>
          <w:ilvl w:val="0"/>
          <w:numId w:val="5"/>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A policy could be put in place to guide CSR interventions in health care systems and provide information to interested PFP companies.</w:t>
      </w:r>
    </w:p>
    <w:p w14:paraId="01E6939E" w14:textId="77777777" w:rsidR="00926A7E" w:rsidRPr="00D167B6" w:rsidRDefault="00926A7E" w:rsidP="00501063">
      <w:pPr>
        <w:numPr>
          <w:ilvl w:val="0"/>
          <w:numId w:val="5"/>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A CSR PPP could be created in countries where it is currently non-existent.  </w:t>
      </w:r>
    </w:p>
    <w:p w14:paraId="05B9B658" w14:textId="77777777" w:rsidR="00926A7E" w:rsidRPr="00D167B6" w:rsidRDefault="00926A7E" w:rsidP="00501063">
      <w:pPr>
        <w:tabs>
          <w:tab w:val="left" w:pos="2527"/>
        </w:tabs>
        <w:spacing w:after="0" w:line="360" w:lineRule="auto"/>
        <w:ind w:left="1080"/>
        <w:jc w:val="both"/>
        <w:rPr>
          <w:rFonts w:ascii="Times New Roman" w:hAnsi="Times New Roman" w:cs="Times New Roman"/>
          <w:sz w:val="24"/>
          <w:szCs w:val="24"/>
        </w:rPr>
      </w:pPr>
      <w:r w:rsidRPr="00D167B6">
        <w:rPr>
          <w:rFonts w:ascii="Times New Roman" w:hAnsi="Times New Roman" w:cs="Times New Roman"/>
          <w:sz w:val="24"/>
          <w:szCs w:val="24"/>
        </w:rPr>
        <w:tab/>
      </w:r>
    </w:p>
    <w:p w14:paraId="40950C50" w14:textId="0E156B96" w:rsidR="00926A7E" w:rsidRDefault="00E97225" w:rsidP="00E97225">
      <w:pPr>
        <w:spacing w:line="360" w:lineRule="auto"/>
        <w:jc w:val="center"/>
        <w:rPr>
          <w:rFonts w:ascii="Times New Roman" w:hAnsi="Times New Roman" w:cs="Times New Roman"/>
          <w:b/>
          <w:i/>
          <w:sz w:val="24"/>
          <w:szCs w:val="24"/>
        </w:rPr>
      </w:pPr>
      <w:bookmarkStart w:id="35" w:name="_Toc404566754"/>
      <w:r w:rsidRPr="00E97225">
        <w:rPr>
          <w:rFonts w:ascii="Times New Roman" w:hAnsi="Times New Roman" w:cs="Times New Roman"/>
          <w:b/>
          <w:i/>
          <w:sz w:val="24"/>
          <w:szCs w:val="24"/>
        </w:rPr>
        <w:t>(</w:t>
      </w:r>
      <w:r>
        <w:rPr>
          <w:rFonts w:ascii="Times New Roman" w:hAnsi="Times New Roman" w:cs="Times New Roman"/>
          <w:b/>
          <w:i/>
          <w:sz w:val="24"/>
          <w:szCs w:val="24"/>
        </w:rPr>
        <w:t>c</w:t>
      </w:r>
      <w:r w:rsidRPr="00F73EE4">
        <w:rPr>
          <w:rFonts w:ascii="Times New Roman" w:hAnsi="Times New Roman" w:cs="Times New Roman"/>
          <w:b/>
          <w:i/>
          <w:sz w:val="24"/>
          <w:szCs w:val="24"/>
        </w:rPr>
        <w:t>)</w:t>
      </w:r>
      <w:r w:rsidR="00926A7E" w:rsidRPr="00F73EE4">
        <w:rPr>
          <w:rFonts w:ascii="Times New Roman" w:hAnsi="Times New Roman" w:cs="Times New Roman"/>
          <w:b/>
          <w:i/>
          <w:sz w:val="24"/>
          <w:szCs w:val="24"/>
        </w:rPr>
        <w:t xml:space="preserve">Limitations </w:t>
      </w:r>
      <w:proofErr w:type="gramStart"/>
      <w:r w:rsidRPr="00F73EE4">
        <w:rPr>
          <w:rFonts w:ascii="Times New Roman" w:hAnsi="Times New Roman" w:cs="Times New Roman"/>
          <w:b/>
          <w:i/>
          <w:sz w:val="24"/>
          <w:szCs w:val="24"/>
        </w:rPr>
        <w:t>And</w:t>
      </w:r>
      <w:proofErr w:type="gramEnd"/>
      <w:r w:rsidRPr="00F73EE4">
        <w:rPr>
          <w:rFonts w:ascii="Times New Roman" w:hAnsi="Times New Roman" w:cs="Times New Roman"/>
          <w:b/>
          <w:i/>
          <w:sz w:val="24"/>
          <w:szCs w:val="24"/>
        </w:rPr>
        <w:t xml:space="preserve"> Directions For Further Research:</w:t>
      </w:r>
      <w:bookmarkEnd w:id="35"/>
    </w:p>
    <w:p w14:paraId="00A6EF99" w14:textId="77777777" w:rsidR="00F73EE4" w:rsidRPr="00E97225" w:rsidRDefault="00F73EE4" w:rsidP="00E97225">
      <w:pPr>
        <w:spacing w:line="360" w:lineRule="auto"/>
        <w:jc w:val="center"/>
        <w:rPr>
          <w:rFonts w:ascii="Times New Roman" w:hAnsi="Times New Roman" w:cs="Times New Roman"/>
          <w:b/>
          <w:i/>
          <w:sz w:val="24"/>
          <w:szCs w:val="24"/>
        </w:rPr>
      </w:pPr>
    </w:p>
    <w:p w14:paraId="31062854" w14:textId="77777777" w:rsidR="00926A7E" w:rsidRPr="00D167B6" w:rsidRDefault="00926A7E" w:rsidP="00501063">
      <w:pPr>
        <w:numPr>
          <w:ilvl w:val="0"/>
          <w:numId w:val="6"/>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The study is cross-sectional in nature.  Thus, it may have missed gathering results that enable us to capture longitudinal perspectives of a </w:t>
      </w:r>
      <w:r w:rsidRPr="00D167B6">
        <w:rPr>
          <w:rFonts w:ascii="Times New Roman" w:hAnsi="Times New Roman" w:cs="Times New Roman"/>
          <w:i/>
          <w:sz w:val="24"/>
          <w:szCs w:val="24"/>
        </w:rPr>
        <w:t>‘developing’</w:t>
      </w:r>
      <w:r w:rsidRPr="00D167B6">
        <w:rPr>
          <w:rFonts w:ascii="Times New Roman" w:hAnsi="Times New Roman" w:cs="Times New Roman"/>
          <w:sz w:val="24"/>
          <w:szCs w:val="24"/>
        </w:rPr>
        <w:t xml:space="preserve"> health care system over time.  Therefore, we recommend that longitudinal studies in the same or modified line of thought be undertaken so as to establish a pattern of CSR engagements with respect to the changing needs of the health sectors of respective countries.  </w:t>
      </w:r>
    </w:p>
    <w:p w14:paraId="5445EFD0" w14:textId="77777777" w:rsidR="00926A7E" w:rsidRPr="00D167B6" w:rsidRDefault="00926A7E" w:rsidP="00501063">
      <w:pPr>
        <w:numPr>
          <w:ilvl w:val="0"/>
          <w:numId w:val="6"/>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The sampled companies are very large which may limit replicability of the findings and recommendations with respect to PFPCs which are small and medium-sized (SME) in nature.  We therefore recommend that a similar study be conducted focusing on SMEs because these form the largest portion of Uganda’s (developing countries) economy. This would provide good comparative results that can further inform policy.</w:t>
      </w:r>
    </w:p>
    <w:p w14:paraId="24977644" w14:textId="71D2446F" w:rsidR="00926A7E" w:rsidRPr="00D167B6" w:rsidRDefault="00926A7E" w:rsidP="00501063">
      <w:pPr>
        <w:numPr>
          <w:ilvl w:val="0"/>
          <w:numId w:val="6"/>
        </w:numPr>
        <w:spacing w:after="0" w:line="360" w:lineRule="auto"/>
        <w:jc w:val="both"/>
        <w:rPr>
          <w:rFonts w:ascii="Times New Roman" w:hAnsi="Times New Roman" w:cs="Times New Roman"/>
          <w:sz w:val="24"/>
          <w:szCs w:val="24"/>
        </w:rPr>
      </w:pPr>
      <w:r w:rsidRPr="00D167B6">
        <w:rPr>
          <w:rFonts w:ascii="Times New Roman" w:hAnsi="Times New Roman" w:cs="Times New Roman"/>
          <w:sz w:val="24"/>
          <w:szCs w:val="24"/>
        </w:rPr>
        <w:t xml:space="preserve">While all care was taken to control for quality (utility), and also to ensure the reliability and validity of the research findings, the qualitative nature of the research design adopted does not provide room for statistical verification of the frameworks that emerged from this study.  We recommend conducting a quantitative study that can verify the significance and strength of the relationships noted, as well as predicts the potential of these relationships and the variables that emerged from the themes contained in the frameworks.  </w:t>
      </w:r>
      <w:r w:rsidRPr="00D167B6">
        <w:rPr>
          <w:rFonts w:ascii="Times New Roman" w:hAnsi="Times New Roman" w:cs="Times New Roman"/>
          <w:sz w:val="24"/>
          <w:szCs w:val="24"/>
        </w:rPr>
        <w:br w:type="page"/>
      </w:r>
    </w:p>
    <w:p w14:paraId="61A0C5EC" w14:textId="77777777" w:rsidR="00926A7E" w:rsidRPr="00D167B6" w:rsidRDefault="00926A7E" w:rsidP="00501063">
      <w:pPr>
        <w:spacing w:line="360" w:lineRule="auto"/>
        <w:jc w:val="both"/>
        <w:rPr>
          <w:rFonts w:ascii="Times New Roman" w:hAnsi="Times New Roman" w:cs="Times New Roman"/>
          <w:b/>
          <w:sz w:val="24"/>
          <w:szCs w:val="24"/>
        </w:rPr>
      </w:pPr>
      <w:r w:rsidRPr="00D167B6">
        <w:rPr>
          <w:rFonts w:ascii="Times New Roman" w:hAnsi="Times New Roman" w:cs="Times New Roman"/>
          <w:b/>
          <w:sz w:val="24"/>
          <w:szCs w:val="24"/>
        </w:rPr>
        <w:lastRenderedPageBreak/>
        <w:t>References:</w:t>
      </w:r>
    </w:p>
    <w:p w14:paraId="7C7BA785"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AHRQ (Agency for Healthcare Research and Quality) (2014).</w:t>
      </w:r>
      <w:proofErr w:type="gramEnd"/>
      <w:r w:rsidRPr="00D167B6">
        <w:rPr>
          <w:rFonts w:ascii="Times New Roman" w:hAnsi="Times New Roman" w:cs="Times New Roman"/>
          <w:sz w:val="24"/>
          <w:szCs w:val="24"/>
        </w:rPr>
        <w:t xml:space="preserve">  The effective health care program stakeholder guide: Chapter 3: getting involved in the research process (February 2014), Rockville, MD: Agency for Healthcare Research and Quality. Retrieved from: </w:t>
      </w:r>
      <w:hyperlink r:id="rId11" w:history="1">
        <w:r w:rsidRPr="00D167B6">
          <w:rPr>
            <w:rFonts w:ascii="Times New Roman" w:hAnsi="Times New Roman" w:cs="Times New Roman"/>
            <w:sz w:val="24"/>
            <w:szCs w:val="24"/>
            <w:u w:val="single"/>
          </w:rPr>
          <w:t>http://www.ahrq.gov/research/findings/evidence-based-reports/stakeholderguide/chapter3.html</w:t>
        </w:r>
      </w:hyperlink>
      <w:r w:rsidRPr="00D167B6">
        <w:rPr>
          <w:rFonts w:ascii="Times New Roman" w:hAnsi="Times New Roman" w:cs="Times New Roman"/>
          <w:sz w:val="24"/>
          <w:szCs w:val="24"/>
        </w:rPr>
        <w:t>, accessed June 11, 2015</w:t>
      </w:r>
    </w:p>
    <w:p w14:paraId="2ED6A0B7" w14:textId="63CDAE19" w:rsidR="00926A7E" w:rsidRPr="00D167B6" w:rsidRDefault="00C6513A"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Aras, G., &amp; Crowther, D. (2007</w:t>
      </w:r>
      <w:r w:rsidR="00926A7E" w:rsidRPr="00D167B6">
        <w:rPr>
          <w:rFonts w:ascii="Times New Roman" w:hAnsi="Times New Roman" w:cs="Times New Roman"/>
          <w:sz w:val="24"/>
          <w:szCs w:val="24"/>
        </w:rPr>
        <w:t>)</w:t>
      </w:r>
      <w:r w:rsidR="00D42945" w:rsidRPr="00D167B6">
        <w:rPr>
          <w:rFonts w:ascii="Times New Roman" w:hAnsi="Times New Roman" w:cs="Times New Roman"/>
          <w:sz w:val="24"/>
          <w:szCs w:val="24"/>
        </w:rPr>
        <w:t>.</w:t>
      </w:r>
      <w:proofErr w:type="gramEnd"/>
      <w:r w:rsidR="00926A7E" w:rsidRPr="00D167B6">
        <w:rPr>
          <w:rFonts w:ascii="Times New Roman" w:hAnsi="Times New Roman" w:cs="Times New Roman"/>
          <w:sz w:val="24"/>
          <w:szCs w:val="24"/>
        </w:rPr>
        <w:t xml:space="preserve"> </w:t>
      </w:r>
      <w:proofErr w:type="gramStart"/>
      <w:r w:rsidR="00926A7E" w:rsidRPr="00D167B6">
        <w:rPr>
          <w:rFonts w:ascii="Times New Roman" w:hAnsi="Times New Roman" w:cs="Times New Roman"/>
          <w:sz w:val="24"/>
          <w:szCs w:val="24"/>
        </w:rPr>
        <w:t>The development of corporate social responsibility</w:t>
      </w:r>
      <w:r w:rsidR="00926A7E" w:rsidRPr="00D167B6">
        <w:rPr>
          <w:rFonts w:ascii="Times New Roman" w:hAnsi="Times New Roman" w:cs="Times New Roman"/>
          <w:i/>
          <w:sz w:val="24"/>
          <w:szCs w:val="24"/>
        </w:rPr>
        <w:t>.</w:t>
      </w:r>
      <w:proofErr w:type="gramEnd"/>
      <w:r w:rsidR="00926A7E" w:rsidRPr="00D167B6">
        <w:rPr>
          <w:rFonts w:ascii="Times New Roman" w:hAnsi="Times New Roman" w:cs="Times New Roman"/>
          <w:sz w:val="24"/>
          <w:szCs w:val="24"/>
        </w:rPr>
        <w:t xml:space="preserve"> </w:t>
      </w:r>
      <w:r w:rsidR="00926A7E" w:rsidRPr="00D167B6">
        <w:rPr>
          <w:rFonts w:ascii="Times New Roman" w:hAnsi="Times New Roman" w:cs="Times New Roman"/>
          <w:i/>
          <w:sz w:val="24"/>
          <w:szCs w:val="24"/>
        </w:rPr>
        <w:t>Effective Executive</w:t>
      </w:r>
      <w:r w:rsidR="00926A7E" w:rsidRPr="00D167B6">
        <w:rPr>
          <w:rFonts w:ascii="Times New Roman" w:hAnsi="Times New Roman" w:cs="Times New Roman"/>
          <w:sz w:val="24"/>
          <w:szCs w:val="24"/>
        </w:rPr>
        <w:t>, September 2007</w:t>
      </w:r>
      <w:r w:rsidR="00926A7E" w:rsidRPr="00D167B6">
        <w:rPr>
          <w:rFonts w:ascii="Times New Roman" w:hAnsi="Times New Roman" w:cs="Times New Roman"/>
          <w:i/>
          <w:sz w:val="24"/>
          <w:szCs w:val="24"/>
        </w:rPr>
        <w:t xml:space="preserve">, </w:t>
      </w:r>
      <w:proofErr w:type="gramStart"/>
      <w:r w:rsidR="00926A7E" w:rsidRPr="00D167B6">
        <w:rPr>
          <w:rFonts w:ascii="Times New Roman" w:hAnsi="Times New Roman" w:cs="Times New Roman"/>
          <w:sz w:val="24"/>
          <w:szCs w:val="24"/>
        </w:rPr>
        <w:t>X(</w:t>
      </w:r>
      <w:proofErr w:type="gramEnd"/>
      <w:r w:rsidR="00926A7E" w:rsidRPr="00D167B6">
        <w:rPr>
          <w:rFonts w:ascii="Times New Roman" w:hAnsi="Times New Roman" w:cs="Times New Roman"/>
          <w:sz w:val="24"/>
          <w:szCs w:val="24"/>
        </w:rPr>
        <w:t>9), 18-21.</w:t>
      </w:r>
    </w:p>
    <w:p w14:paraId="7AE048A5" w14:textId="77777777" w:rsidR="00926A7E" w:rsidRPr="00D167B6" w:rsidRDefault="00926A7E" w:rsidP="00501063">
      <w:pPr>
        <w:spacing w:after="0" w:line="360" w:lineRule="auto"/>
        <w:ind w:left="450" w:hanging="450"/>
        <w:jc w:val="both"/>
        <w:rPr>
          <w:rFonts w:ascii="Times New Roman" w:hAnsi="Times New Roman" w:cs="Times New Roman"/>
          <w:bCs/>
          <w:sz w:val="24"/>
          <w:szCs w:val="24"/>
        </w:rPr>
      </w:pPr>
      <w:proofErr w:type="gramStart"/>
      <w:r w:rsidRPr="00D167B6">
        <w:rPr>
          <w:rFonts w:ascii="Times New Roman" w:hAnsi="Times New Roman" w:cs="Times New Roman"/>
          <w:sz w:val="24"/>
          <w:szCs w:val="24"/>
        </w:rPr>
        <w:t>Bagire, V. A., Tusiime, I., Nalweyiso, G., and Kakooza.</w:t>
      </w:r>
      <w:proofErr w:type="gramEnd"/>
      <w:r w:rsidRPr="00D167B6">
        <w:rPr>
          <w:rFonts w:ascii="Times New Roman" w:hAnsi="Times New Roman" w:cs="Times New Roman"/>
          <w:sz w:val="24"/>
          <w:szCs w:val="24"/>
        </w:rPr>
        <w:t xml:space="preserve"> J.B. (2011), </w:t>
      </w:r>
      <w:r w:rsidRPr="00D167B6">
        <w:rPr>
          <w:rFonts w:ascii="Times New Roman" w:hAnsi="Times New Roman" w:cs="Times New Roman"/>
          <w:bCs/>
          <w:sz w:val="24"/>
          <w:szCs w:val="24"/>
        </w:rPr>
        <w:t>Contextual Environment and Stakeholder Perception of Corporate Social Responsibility Practices in Uganda,</w:t>
      </w:r>
      <w:r w:rsidRPr="00D167B6">
        <w:rPr>
          <w:rFonts w:ascii="Times New Roman" w:hAnsi="Times New Roman" w:cs="Times New Roman"/>
          <w:b/>
          <w:bCs/>
          <w:sz w:val="24"/>
          <w:szCs w:val="24"/>
        </w:rPr>
        <w:t xml:space="preserve"> </w:t>
      </w:r>
      <w:r w:rsidRPr="00D167B6">
        <w:rPr>
          <w:rFonts w:ascii="Times New Roman" w:hAnsi="Times New Roman" w:cs="Times New Roman"/>
          <w:i/>
          <w:iCs/>
          <w:sz w:val="24"/>
          <w:szCs w:val="24"/>
        </w:rPr>
        <w:t xml:space="preserve">Corporate Social Responsibility and Environmental Management, </w:t>
      </w:r>
      <w:r w:rsidRPr="00D167B6">
        <w:rPr>
          <w:rFonts w:ascii="Times New Roman" w:hAnsi="Times New Roman" w:cs="Times New Roman"/>
          <w:bCs/>
          <w:sz w:val="24"/>
          <w:szCs w:val="24"/>
        </w:rPr>
        <w:t>18</w:t>
      </w:r>
      <w:r w:rsidRPr="00D167B6">
        <w:rPr>
          <w:rFonts w:ascii="Times New Roman" w:hAnsi="Times New Roman" w:cs="Times New Roman"/>
          <w:sz w:val="24"/>
          <w:szCs w:val="24"/>
        </w:rPr>
        <w:t>, 102–109.</w:t>
      </w:r>
    </w:p>
    <w:p w14:paraId="094FDCAD" w14:textId="77777777" w:rsidR="00926A7E" w:rsidRPr="00D167B6" w:rsidRDefault="00926A7E" w:rsidP="00501063">
      <w:pPr>
        <w:spacing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Barnard, C. (1938).  </w:t>
      </w:r>
      <w:proofErr w:type="gramStart"/>
      <w:r w:rsidRPr="00D167B6">
        <w:rPr>
          <w:rFonts w:ascii="Times New Roman" w:hAnsi="Times New Roman" w:cs="Times New Roman"/>
          <w:i/>
          <w:sz w:val="24"/>
          <w:szCs w:val="24"/>
        </w:rPr>
        <w:t>The Functions of the Executive.</w:t>
      </w:r>
      <w:proofErr w:type="gramEnd"/>
      <w:r w:rsidRPr="00D167B6">
        <w:rPr>
          <w:rFonts w:ascii="Times New Roman" w:hAnsi="Times New Roman" w:cs="Times New Roman"/>
          <w:sz w:val="24"/>
          <w:szCs w:val="24"/>
        </w:rPr>
        <w:t xml:space="preserve"> Cambridge, MA: Harvard University Press.</w:t>
      </w:r>
    </w:p>
    <w:p w14:paraId="57D1A0B4"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Bowen, H.R. (1953). </w:t>
      </w:r>
      <w:proofErr w:type="gramStart"/>
      <w:r w:rsidRPr="00D167B6">
        <w:rPr>
          <w:rFonts w:ascii="Times New Roman" w:hAnsi="Times New Roman" w:cs="Times New Roman"/>
          <w:i/>
          <w:sz w:val="24"/>
          <w:szCs w:val="24"/>
        </w:rPr>
        <w:t>Social Responsibilities of the Businessman.</w:t>
      </w:r>
      <w:proofErr w:type="gramEnd"/>
      <w:r w:rsidRPr="00D167B6">
        <w:rPr>
          <w:rFonts w:ascii="Times New Roman" w:hAnsi="Times New Roman" w:cs="Times New Roman"/>
          <w:sz w:val="24"/>
          <w:szCs w:val="24"/>
        </w:rPr>
        <w:t xml:space="preserve"> New York: Harper &amp; Row.</w:t>
      </w:r>
    </w:p>
    <w:p w14:paraId="200EFAA6"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Brundtland Commission (1987).</w:t>
      </w:r>
      <w:proofErr w:type="gramEnd"/>
      <w:r w:rsidRPr="00D167B6">
        <w:rPr>
          <w:rFonts w:ascii="Times New Roman" w:hAnsi="Times New Roman" w:cs="Times New Roman"/>
          <w:sz w:val="24"/>
          <w:szCs w:val="24"/>
        </w:rPr>
        <w:t xml:space="preserve"> </w:t>
      </w:r>
      <w:r w:rsidRPr="00D167B6">
        <w:rPr>
          <w:rFonts w:ascii="Times New Roman" w:hAnsi="Times New Roman" w:cs="Times New Roman"/>
          <w:bCs/>
          <w:i/>
          <w:sz w:val="24"/>
          <w:szCs w:val="24"/>
        </w:rPr>
        <w:t>Report of the World Commission on Environment and Development: Our Common Future,</w:t>
      </w:r>
      <w:r w:rsidRPr="00D167B6">
        <w:rPr>
          <w:rFonts w:ascii="Times New Roman" w:hAnsi="Times New Roman" w:cs="Times New Roman"/>
          <w:b/>
          <w:bCs/>
          <w:sz w:val="24"/>
          <w:szCs w:val="24"/>
        </w:rPr>
        <w:t xml:space="preserve"> </w:t>
      </w:r>
      <w:r w:rsidRPr="00D167B6">
        <w:rPr>
          <w:rFonts w:ascii="Times New Roman" w:hAnsi="Times New Roman" w:cs="Times New Roman"/>
          <w:sz w:val="24"/>
          <w:szCs w:val="24"/>
        </w:rPr>
        <w:t>Annex to General Assembly document A/42/427</w:t>
      </w:r>
    </w:p>
    <w:p w14:paraId="79B2834D"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Burns, R. (1990).  </w:t>
      </w:r>
      <w:proofErr w:type="gramStart"/>
      <w:r w:rsidRPr="00D167B6">
        <w:rPr>
          <w:rFonts w:ascii="Times New Roman" w:hAnsi="Times New Roman" w:cs="Times New Roman"/>
          <w:i/>
          <w:sz w:val="24"/>
          <w:szCs w:val="24"/>
        </w:rPr>
        <w:t>Introduction to Research Methods</w:t>
      </w:r>
      <w:r w:rsidRPr="00D167B6">
        <w:rPr>
          <w:rFonts w:ascii="Times New Roman" w:hAnsi="Times New Roman" w:cs="Times New Roman"/>
          <w:sz w:val="24"/>
          <w:szCs w:val="24"/>
        </w:rPr>
        <w:t>.</w:t>
      </w:r>
      <w:proofErr w:type="gramEnd"/>
      <w:r w:rsidRPr="00D167B6">
        <w:rPr>
          <w:rFonts w:ascii="Times New Roman" w:hAnsi="Times New Roman" w:cs="Times New Roman"/>
          <w:sz w:val="24"/>
          <w:szCs w:val="24"/>
        </w:rPr>
        <w:t xml:space="preserve">  Melbourne: Longmans.</w:t>
      </w:r>
    </w:p>
    <w:p w14:paraId="5064085F"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Business Call to Action.</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sz w:val="24"/>
          <w:szCs w:val="24"/>
        </w:rPr>
        <w:t>(2013). Innovations that Improve Lives.</w:t>
      </w:r>
      <w:proofErr w:type="gramEnd"/>
      <w:r w:rsidRPr="00D167B6">
        <w:rPr>
          <w:rFonts w:ascii="Times New Roman" w:hAnsi="Times New Roman" w:cs="Times New Roman"/>
          <w:i/>
          <w:sz w:val="24"/>
          <w:szCs w:val="24"/>
        </w:rPr>
        <w:t xml:space="preserve"> </w:t>
      </w:r>
      <w:r w:rsidRPr="00D167B6">
        <w:rPr>
          <w:rFonts w:ascii="Times New Roman" w:hAnsi="Times New Roman" w:cs="Times New Roman"/>
          <w:sz w:val="24"/>
          <w:szCs w:val="24"/>
        </w:rPr>
        <w:t xml:space="preserve">Retrieved from </w:t>
      </w:r>
      <w:hyperlink r:id="rId12" w:history="1">
        <w:r w:rsidRPr="00D167B6">
          <w:rPr>
            <w:rFonts w:ascii="Times New Roman" w:hAnsi="Times New Roman" w:cs="Times New Roman"/>
            <w:sz w:val="24"/>
            <w:szCs w:val="24"/>
          </w:rPr>
          <w:t>http://www.businesscalltoaction.org/</w:t>
        </w:r>
      </w:hyperlink>
      <w:r w:rsidRPr="00D167B6">
        <w:rPr>
          <w:rFonts w:ascii="Times New Roman" w:hAnsi="Times New Roman" w:cs="Times New Roman"/>
          <w:sz w:val="24"/>
          <w:szCs w:val="24"/>
        </w:rPr>
        <w:t xml:space="preserve"> accessed, June 11, 2015</w:t>
      </w:r>
    </w:p>
    <w:p w14:paraId="28A217D4"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Campbell, D.T., &amp; Stanley, J.C. (1963).</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Experimental and Quasi-Experimental Design for Research</w:t>
      </w:r>
      <w:proofErr w:type="gramStart"/>
      <w:r w:rsidRPr="00D167B6">
        <w:rPr>
          <w:rFonts w:ascii="Times New Roman" w:hAnsi="Times New Roman" w:cs="Times New Roman"/>
          <w:i/>
          <w:iCs/>
          <w:sz w:val="24"/>
          <w:szCs w:val="24"/>
        </w:rPr>
        <w:t>,</w:t>
      </w:r>
      <w:r w:rsidRPr="00D167B6">
        <w:rPr>
          <w:rFonts w:ascii="Times New Roman" w:hAnsi="Times New Roman" w:cs="Times New Roman"/>
          <w:sz w:val="24"/>
          <w:szCs w:val="24"/>
        </w:rPr>
        <w:t xml:space="preserve">  Hopewell</w:t>
      </w:r>
      <w:proofErr w:type="gramEnd"/>
      <w:r w:rsidRPr="00D167B6">
        <w:rPr>
          <w:rFonts w:ascii="Times New Roman" w:hAnsi="Times New Roman" w:cs="Times New Roman"/>
          <w:sz w:val="24"/>
          <w:szCs w:val="24"/>
        </w:rPr>
        <w:t>, NJ: Houghton Mifflin.</w:t>
      </w:r>
    </w:p>
    <w:p w14:paraId="6D78E865" w14:textId="77777777" w:rsidR="00926A7E" w:rsidRPr="00D167B6" w:rsidRDefault="00926A7E" w:rsidP="00501063">
      <w:pPr>
        <w:spacing w:after="0" w:line="360" w:lineRule="auto"/>
        <w:ind w:left="450" w:hanging="450"/>
        <w:jc w:val="both"/>
        <w:rPr>
          <w:rFonts w:ascii="Times New Roman" w:hAnsi="Times New Roman" w:cs="Times New Roman"/>
          <w:bCs/>
          <w:sz w:val="24"/>
          <w:szCs w:val="24"/>
        </w:rPr>
      </w:pPr>
      <w:proofErr w:type="gramStart"/>
      <w:r w:rsidRPr="00D167B6">
        <w:rPr>
          <w:rFonts w:ascii="Times New Roman" w:hAnsi="Times New Roman" w:cs="Times New Roman"/>
          <w:sz w:val="24"/>
          <w:szCs w:val="24"/>
        </w:rPr>
        <w:t>CAPAM, (2010).</w:t>
      </w:r>
      <w:proofErr w:type="gramEnd"/>
      <w:r w:rsidRPr="00D167B6">
        <w:rPr>
          <w:rFonts w:ascii="Times New Roman" w:hAnsi="Times New Roman" w:cs="Times New Roman"/>
          <w:sz w:val="24"/>
          <w:szCs w:val="24"/>
        </w:rPr>
        <w:t xml:space="preserve"> </w:t>
      </w:r>
      <w:r w:rsidRPr="00D167B6">
        <w:rPr>
          <w:rFonts w:ascii="Times New Roman" w:hAnsi="Times New Roman" w:cs="Times New Roman"/>
          <w:bCs/>
          <w:i/>
          <w:sz w:val="24"/>
          <w:szCs w:val="24"/>
        </w:rPr>
        <w:t>Overview of Case Study Models and Methodology</w:t>
      </w:r>
      <w:r w:rsidRPr="00D167B6">
        <w:rPr>
          <w:rFonts w:ascii="Times New Roman" w:hAnsi="Times New Roman" w:cs="Times New Roman"/>
          <w:bCs/>
          <w:sz w:val="24"/>
          <w:szCs w:val="24"/>
        </w:rPr>
        <w:t xml:space="preserve">: </w:t>
      </w:r>
      <w:r w:rsidRPr="00D167B6">
        <w:rPr>
          <w:rFonts w:ascii="Times New Roman" w:hAnsi="Times New Roman" w:cs="Times New Roman"/>
          <w:bCs/>
          <w:i/>
          <w:sz w:val="24"/>
          <w:szCs w:val="24"/>
        </w:rPr>
        <w:t xml:space="preserve">A Shared Library of Public Administration Case Studies, </w:t>
      </w:r>
      <w:r w:rsidRPr="00D167B6">
        <w:rPr>
          <w:rFonts w:ascii="Times New Roman" w:hAnsi="Times New Roman" w:cs="Times New Roman"/>
          <w:bCs/>
          <w:sz w:val="24"/>
          <w:szCs w:val="24"/>
        </w:rPr>
        <w:t>CAPAM/Commonwealth Secretariat Project, April, Ottawa, Canada.</w:t>
      </w:r>
    </w:p>
    <w:p w14:paraId="5278565D"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Carroll, A.B. (1991). The pyramid of corporate social responsibility: Toward the moral management of organizational stakeholders. </w:t>
      </w:r>
      <w:r w:rsidRPr="00D167B6">
        <w:rPr>
          <w:rFonts w:ascii="Times New Roman" w:hAnsi="Times New Roman" w:cs="Times New Roman"/>
          <w:i/>
          <w:sz w:val="24"/>
          <w:szCs w:val="24"/>
        </w:rPr>
        <w:t xml:space="preserve">Business Horizons, </w:t>
      </w:r>
      <w:r w:rsidRPr="00D167B6">
        <w:rPr>
          <w:rFonts w:ascii="Times New Roman" w:hAnsi="Times New Roman" w:cs="Times New Roman"/>
          <w:sz w:val="24"/>
          <w:szCs w:val="24"/>
        </w:rPr>
        <w:t>34(4): 39–48.</w:t>
      </w:r>
    </w:p>
    <w:p w14:paraId="6D96085F"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lastRenderedPageBreak/>
        <w:t>Carroll, A.B., and Shabana, K. (2010).</w:t>
      </w:r>
      <w:proofErr w:type="gramEnd"/>
      <w:r w:rsidRPr="00D167B6">
        <w:rPr>
          <w:rFonts w:ascii="Times New Roman" w:hAnsi="Times New Roman" w:cs="Times New Roman"/>
          <w:sz w:val="24"/>
          <w:szCs w:val="24"/>
        </w:rPr>
        <w:t xml:space="preserve"> The Business Case for Corporate Social Responsibility: A Review of Concepts, Research and Practice, </w:t>
      </w:r>
      <w:r w:rsidRPr="00D167B6">
        <w:rPr>
          <w:rFonts w:ascii="Times New Roman" w:hAnsi="Times New Roman" w:cs="Times New Roman"/>
          <w:i/>
          <w:sz w:val="24"/>
          <w:szCs w:val="24"/>
        </w:rPr>
        <w:t>International Journal of Management Research</w:t>
      </w:r>
      <w:r w:rsidRPr="00D167B6">
        <w:rPr>
          <w:rFonts w:ascii="Times New Roman" w:hAnsi="Times New Roman" w:cs="Times New Roman"/>
          <w:sz w:val="24"/>
          <w:szCs w:val="24"/>
        </w:rPr>
        <w:t>, 12(1), 85 -105.</w:t>
      </w:r>
    </w:p>
    <w:p w14:paraId="2FCC1581"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Carson, T. (1993).</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sz w:val="24"/>
          <w:szCs w:val="24"/>
        </w:rPr>
        <w:t>Friedman’s theory of corporate social responsibility.</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sz w:val="24"/>
          <w:szCs w:val="24"/>
        </w:rPr>
        <w:t>Business &amp; Professional Ethics Journal</w:t>
      </w:r>
      <w:r w:rsidRPr="00D167B6">
        <w:rPr>
          <w:rFonts w:ascii="Times New Roman" w:hAnsi="Times New Roman" w:cs="Times New Roman"/>
          <w:sz w:val="24"/>
          <w:szCs w:val="24"/>
        </w:rPr>
        <w:t xml:space="preserve">, </w:t>
      </w:r>
      <w:r w:rsidRPr="00D167B6">
        <w:rPr>
          <w:rFonts w:ascii="Times New Roman" w:hAnsi="Times New Roman" w:cs="Times New Roman"/>
          <w:i/>
          <w:sz w:val="24"/>
          <w:szCs w:val="24"/>
        </w:rPr>
        <w:t>12</w:t>
      </w:r>
      <w:r w:rsidRPr="00D167B6">
        <w:rPr>
          <w:rFonts w:ascii="Times New Roman" w:hAnsi="Times New Roman" w:cs="Times New Roman"/>
          <w:sz w:val="24"/>
          <w:szCs w:val="24"/>
        </w:rPr>
        <w:t>(1), 3–32.</w:t>
      </w:r>
    </w:p>
    <w:p w14:paraId="4361CC68"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Charmaz, K. (1983) "The grounded theory method: An explication and interpretation", in </w:t>
      </w:r>
      <w:r w:rsidRPr="00D167B6">
        <w:rPr>
          <w:rFonts w:ascii="Times New Roman" w:hAnsi="Times New Roman" w:cs="Times New Roman"/>
          <w:i/>
          <w:iCs/>
          <w:sz w:val="24"/>
          <w:szCs w:val="24"/>
        </w:rPr>
        <w:t>Contemporary field Research: A Collection of Readings</w:t>
      </w:r>
      <w:r w:rsidRPr="00D167B6">
        <w:rPr>
          <w:rFonts w:ascii="Times New Roman" w:hAnsi="Times New Roman" w:cs="Times New Roman"/>
          <w:sz w:val="24"/>
          <w:szCs w:val="24"/>
        </w:rPr>
        <w:t>, Robert M. Emerson, ed., Boston: Little, Brown and Company, 109-128.</w:t>
      </w:r>
    </w:p>
    <w:p w14:paraId="19EB83C1" w14:textId="5E5FDDD0" w:rsidR="00926A7E" w:rsidRPr="00D167B6" w:rsidRDefault="00926A7E" w:rsidP="00501063">
      <w:pPr>
        <w:spacing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Costanza R. and I. Kubiszewski (</w:t>
      </w:r>
      <w:proofErr w:type="gramStart"/>
      <w:r w:rsidRPr="00D167B6">
        <w:rPr>
          <w:rFonts w:ascii="Times New Roman" w:hAnsi="Times New Roman" w:cs="Times New Roman"/>
          <w:sz w:val="24"/>
          <w:szCs w:val="24"/>
        </w:rPr>
        <w:t>eds</w:t>
      </w:r>
      <w:proofErr w:type="gramEnd"/>
      <w:r w:rsidRPr="00D167B6">
        <w:rPr>
          <w:rFonts w:ascii="Times New Roman" w:hAnsi="Times New Roman" w:cs="Times New Roman"/>
          <w:sz w:val="24"/>
          <w:szCs w:val="24"/>
        </w:rPr>
        <w:t>), 2014. Creating a Sustainable and Desirable Future: Insights from 45 Global Thought Leaders</w:t>
      </w:r>
      <w:r w:rsidR="00A64CCD" w:rsidRPr="00D167B6">
        <w:rPr>
          <w:rFonts w:ascii="Times New Roman" w:hAnsi="Times New Roman" w:cs="Times New Roman"/>
          <w:sz w:val="24"/>
          <w:szCs w:val="24"/>
        </w:rPr>
        <w:t>,</w:t>
      </w:r>
      <w:r w:rsidRPr="00D167B6">
        <w:rPr>
          <w:rFonts w:ascii="Times New Roman" w:hAnsi="Times New Roman" w:cs="Times New Roman"/>
          <w:sz w:val="24"/>
          <w:szCs w:val="24"/>
        </w:rPr>
        <w:t xml:space="preserve"> World Scientific, Singapore, retrieved from: </w:t>
      </w:r>
      <w:hyperlink r:id="rId13" w:history="1">
        <w:r w:rsidRPr="00D167B6">
          <w:rPr>
            <w:rFonts w:ascii="Times New Roman" w:hAnsi="Times New Roman" w:cs="Times New Roman"/>
            <w:sz w:val="24"/>
            <w:szCs w:val="24"/>
          </w:rPr>
          <w:t>www.worldscientific.com/worldscibooks/10.1142/8922</w:t>
        </w:r>
      </w:hyperlink>
      <w:r w:rsidRPr="00D167B6">
        <w:rPr>
          <w:rFonts w:ascii="Times New Roman" w:hAnsi="Times New Roman" w:cs="Times New Roman"/>
          <w:sz w:val="24"/>
          <w:szCs w:val="24"/>
        </w:rPr>
        <w:t>, June 4, 2015</w:t>
      </w:r>
    </w:p>
    <w:p w14:paraId="7B2A5202"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Costanza, R., J. McGlade, H. Lovins, and I. Kubiszewski.</w:t>
      </w:r>
      <w:proofErr w:type="gramEnd"/>
      <w:r w:rsidRPr="00D167B6">
        <w:rPr>
          <w:rFonts w:ascii="Times New Roman" w:hAnsi="Times New Roman" w:cs="Times New Roman"/>
          <w:sz w:val="24"/>
          <w:szCs w:val="24"/>
        </w:rPr>
        <w:t xml:space="preserve"> 2014. An Overarching Goal for the UN Sustainable Development Goals. Solutions 5(4):13-16. </w:t>
      </w:r>
      <w:hyperlink r:id="rId14" w:history="1">
        <w:r w:rsidRPr="00D167B6">
          <w:rPr>
            <w:rFonts w:ascii="Times New Roman" w:hAnsi="Times New Roman" w:cs="Times New Roman"/>
            <w:sz w:val="24"/>
            <w:szCs w:val="24"/>
          </w:rPr>
          <w:t>http://thesolutionsjournal.com/node/237220</w:t>
        </w:r>
      </w:hyperlink>
    </w:p>
    <w:p w14:paraId="21992132" w14:textId="77777777" w:rsidR="00926A7E" w:rsidRPr="00D167B6" w:rsidRDefault="00926A7E" w:rsidP="00501063">
      <w:pPr>
        <w:spacing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Creswell</w:t>
      </w:r>
      <w:r w:rsidRPr="00D167B6">
        <w:rPr>
          <w:rFonts w:ascii="Times New Roman" w:hAnsi="Times New Roman" w:cs="Times New Roman"/>
          <w:i/>
          <w:sz w:val="24"/>
          <w:szCs w:val="24"/>
        </w:rPr>
        <w:t>,</w:t>
      </w:r>
      <w:r w:rsidRPr="00D167B6">
        <w:rPr>
          <w:rFonts w:ascii="Times New Roman" w:hAnsi="Times New Roman" w:cs="Times New Roman"/>
          <w:sz w:val="24"/>
          <w:szCs w:val="24"/>
        </w:rPr>
        <w:t xml:space="preserve"> J.W. (2007). Qualitative inquiry and research design: Choosing among five approaches (2nd Ed.). Thousand Oaks, CA: Sage.</w:t>
      </w:r>
    </w:p>
    <w:p w14:paraId="0A9B486B"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Freeman, R.  </w:t>
      </w:r>
      <w:proofErr w:type="gramStart"/>
      <w:r w:rsidRPr="00D167B6">
        <w:rPr>
          <w:rFonts w:ascii="Times New Roman" w:hAnsi="Times New Roman" w:cs="Times New Roman"/>
          <w:sz w:val="24"/>
          <w:szCs w:val="24"/>
        </w:rPr>
        <w:t>E. (2002).</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sz w:val="24"/>
          <w:szCs w:val="24"/>
        </w:rPr>
        <w:t>A stakeholder theory of the modern corporation.</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sz w:val="24"/>
          <w:szCs w:val="24"/>
        </w:rPr>
        <w:t>In L.</w:t>
      </w:r>
      <w:proofErr w:type="gramEnd"/>
      <w:r w:rsidRPr="00D167B6">
        <w:rPr>
          <w:rFonts w:ascii="Times New Roman" w:hAnsi="Times New Roman" w:cs="Times New Roman"/>
          <w:sz w:val="24"/>
          <w:szCs w:val="24"/>
        </w:rPr>
        <w:t xml:space="preserve">  P.  Hartman (Ed.), </w:t>
      </w:r>
      <w:r w:rsidRPr="00D167B6">
        <w:rPr>
          <w:rFonts w:ascii="Times New Roman" w:hAnsi="Times New Roman" w:cs="Times New Roman"/>
          <w:i/>
          <w:sz w:val="24"/>
          <w:szCs w:val="24"/>
        </w:rPr>
        <w:t>Perspectives in Business Ethics</w:t>
      </w:r>
      <w:r w:rsidRPr="00D167B6">
        <w:rPr>
          <w:rFonts w:ascii="Times New Roman" w:hAnsi="Times New Roman" w:cs="Times New Roman"/>
          <w:sz w:val="24"/>
          <w:szCs w:val="24"/>
        </w:rPr>
        <w:t xml:space="preserve"> (pp. 171–182).  Boston: McGraw-Hill. Freeman, R.  </w:t>
      </w:r>
      <w:proofErr w:type="gramStart"/>
      <w:r w:rsidRPr="00D167B6">
        <w:rPr>
          <w:rFonts w:ascii="Times New Roman" w:hAnsi="Times New Roman" w:cs="Times New Roman"/>
          <w:sz w:val="24"/>
          <w:szCs w:val="24"/>
        </w:rPr>
        <w:t>E. (2003).</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sz w:val="24"/>
          <w:szCs w:val="24"/>
        </w:rPr>
        <w:t>Value Creation and Trade:  A Stakeholder Approach</w:t>
      </w:r>
      <w:r w:rsidRPr="00D167B6">
        <w:rPr>
          <w:rFonts w:ascii="Times New Roman" w:hAnsi="Times New Roman" w:cs="Times New Roman"/>
          <w:sz w:val="24"/>
          <w:szCs w:val="24"/>
        </w:rPr>
        <w:t xml:space="preserve">.   </w:t>
      </w:r>
      <w:proofErr w:type="gramStart"/>
      <w:r w:rsidRPr="00D167B6">
        <w:rPr>
          <w:rFonts w:ascii="Times New Roman" w:hAnsi="Times New Roman" w:cs="Times New Roman"/>
          <w:sz w:val="24"/>
          <w:szCs w:val="24"/>
        </w:rPr>
        <w:t>Unpublished working paper.</w:t>
      </w:r>
      <w:proofErr w:type="gramEnd"/>
      <w:r w:rsidRPr="00D167B6">
        <w:rPr>
          <w:rFonts w:ascii="Times New Roman" w:hAnsi="Times New Roman" w:cs="Times New Roman"/>
          <w:sz w:val="24"/>
          <w:szCs w:val="24"/>
        </w:rPr>
        <w:t xml:space="preserve">  </w:t>
      </w:r>
    </w:p>
    <w:p w14:paraId="0235EEC4"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Freeman, R. E. (1984).  </w:t>
      </w:r>
      <w:r w:rsidRPr="00D167B6">
        <w:rPr>
          <w:rFonts w:ascii="Times New Roman" w:hAnsi="Times New Roman" w:cs="Times New Roman"/>
          <w:i/>
          <w:iCs/>
          <w:sz w:val="24"/>
          <w:szCs w:val="24"/>
        </w:rPr>
        <w:t>Strategic Management: A Stakeholder Perspective</w:t>
      </w:r>
      <w:r w:rsidRPr="00D167B6">
        <w:rPr>
          <w:rFonts w:ascii="Times New Roman" w:hAnsi="Times New Roman" w:cs="Times New Roman"/>
          <w:sz w:val="24"/>
          <w:szCs w:val="24"/>
        </w:rPr>
        <w:t>.  Englewood Cliffs, NJ: Prentice Hall.</w:t>
      </w:r>
    </w:p>
    <w:p w14:paraId="6A158A06"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Freeman, R., Harrison, J., Wicks, A., Parmar, B., &amp; de Colle, S. (2010).</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sz w:val="24"/>
          <w:szCs w:val="24"/>
        </w:rPr>
        <w:t>Stakeholder Theory: The state of the art</w:t>
      </w:r>
      <w:r w:rsidRPr="00D167B6">
        <w:rPr>
          <w:rFonts w:ascii="Times New Roman" w:hAnsi="Times New Roman" w:cs="Times New Roman"/>
          <w:sz w:val="24"/>
          <w:szCs w:val="24"/>
        </w:rPr>
        <w:t>.  Cambridge: Cambridge University Press.</w:t>
      </w:r>
    </w:p>
    <w:p w14:paraId="575D0A8E"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lang w:val="en-GB"/>
        </w:rPr>
        <w:t>Friedman, M. (1970).</w:t>
      </w:r>
      <w:proofErr w:type="gramEnd"/>
      <w:r w:rsidRPr="00D167B6">
        <w:rPr>
          <w:rFonts w:ascii="Times New Roman" w:hAnsi="Times New Roman" w:cs="Times New Roman"/>
          <w:sz w:val="24"/>
          <w:szCs w:val="24"/>
          <w:lang w:val="en-GB"/>
        </w:rPr>
        <w:t xml:space="preserve"> The social responsibility of business is to increase its profits, </w:t>
      </w:r>
      <w:r w:rsidRPr="00D167B6">
        <w:rPr>
          <w:rFonts w:ascii="Times New Roman" w:hAnsi="Times New Roman" w:cs="Times New Roman"/>
          <w:i/>
          <w:iCs/>
          <w:sz w:val="24"/>
          <w:szCs w:val="24"/>
          <w:lang w:val="en-GB"/>
        </w:rPr>
        <w:t>The New York Times Magazine</w:t>
      </w:r>
      <w:r w:rsidRPr="00D167B6">
        <w:rPr>
          <w:rFonts w:ascii="Times New Roman" w:hAnsi="Times New Roman" w:cs="Times New Roman"/>
          <w:sz w:val="24"/>
          <w:szCs w:val="24"/>
          <w:lang w:val="en-GB"/>
        </w:rPr>
        <w:t>, 32–33.</w:t>
      </w:r>
    </w:p>
    <w:p w14:paraId="276ADC87"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lang w:val="en-GB"/>
        </w:rPr>
      </w:pPr>
      <w:r w:rsidRPr="00D167B6">
        <w:rPr>
          <w:rFonts w:ascii="Times New Roman" w:hAnsi="Times New Roman" w:cs="Times New Roman"/>
          <w:sz w:val="24"/>
          <w:szCs w:val="24"/>
          <w:lang w:val="en-GB"/>
        </w:rPr>
        <w:lastRenderedPageBreak/>
        <w:t xml:space="preserve">Grayson, D., and Hodges, A. (2004), </w:t>
      </w:r>
      <w:r w:rsidRPr="00D167B6">
        <w:rPr>
          <w:rFonts w:ascii="Times New Roman" w:hAnsi="Times New Roman" w:cs="Times New Roman"/>
          <w:i/>
          <w:sz w:val="24"/>
          <w:szCs w:val="24"/>
          <w:lang w:val="en-GB"/>
        </w:rPr>
        <w:t xml:space="preserve">Corporate Social Opportunity: 7 Steps to Make Corporate Social Responsibility Work for Your Business, </w:t>
      </w:r>
      <w:r w:rsidRPr="00D167B6">
        <w:rPr>
          <w:rFonts w:ascii="Times New Roman" w:hAnsi="Times New Roman" w:cs="Times New Roman"/>
          <w:sz w:val="24"/>
          <w:szCs w:val="24"/>
          <w:lang w:val="en-GB"/>
        </w:rPr>
        <w:t>Greenleaf Publishing, Sheffield, UK.</w:t>
      </w:r>
    </w:p>
    <w:p w14:paraId="499AF2F2" w14:textId="77777777" w:rsidR="00926A7E" w:rsidRPr="00D167B6" w:rsidRDefault="00926A7E" w:rsidP="00501063">
      <w:pPr>
        <w:spacing w:after="0" w:line="360" w:lineRule="auto"/>
        <w:ind w:left="450" w:hanging="450"/>
        <w:jc w:val="both"/>
        <w:rPr>
          <w:rFonts w:ascii="Times New Roman" w:eastAsia="Times New Roman" w:hAnsi="Times New Roman" w:cs="Times New Roman"/>
          <w:sz w:val="24"/>
          <w:szCs w:val="24"/>
        </w:rPr>
      </w:pPr>
      <w:r w:rsidRPr="00D167B6">
        <w:rPr>
          <w:rFonts w:ascii="Times New Roman" w:eastAsia="Times New Roman" w:hAnsi="Times New Roman" w:cs="Times New Roman"/>
          <w:bCs/>
          <w:sz w:val="24"/>
          <w:szCs w:val="24"/>
        </w:rPr>
        <w:t xml:space="preserve">Huitt, W. G. (1998).  </w:t>
      </w:r>
      <w:r w:rsidRPr="00D167B6">
        <w:rPr>
          <w:rFonts w:ascii="Times New Roman" w:eastAsia="Times New Roman" w:hAnsi="Times New Roman" w:cs="Times New Roman"/>
          <w:bCs/>
          <w:i/>
          <w:iCs/>
          <w:sz w:val="24"/>
          <w:szCs w:val="24"/>
        </w:rPr>
        <w:t>Internal and External Validity,</w:t>
      </w:r>
      <w:r w:rsidRPr="00D167B6">
        <w:rPr>
          <w:rFonts w:ascii="Times New Roman" w:eastAsia="Times New Roman" w:hAnsi="Times New Roman" w:cs="Times New Roman"/>
          <w:bCs/>
          <w:sz w:val="24"/>
          <w:szCs w:val="24"/>
        </w:rPr>
        <w:t xml:space="preserve"> Retrieved from </w:t>
      </w:r>
      <w:hyperlink r:id="rId15" w:tgtFrame="_top" w:history="1">
        <w:r w:rsidRPr="00D167B6">
          <w:rPr>
            <w:rFonts w:ascii="Times New Roman" w:eastAsia="Times New Roman" w:hAnsi="Times New Roman" w:cs="Times New Roman"/>
            <w:bCs/>
            <w:sz w:val="24"/>
            <w:szCs w:val="24"/>
          </w:rPr>
          <w:t>http://www.valdosta.peachnet.edu/~whuitt/psy702/intro/valdgn.html</w:t>
        </w:r>
      </w:hyperlink>
      <w:r w:rsidRPr="00D167B6">
        <w:rPr>
          <w:rFonts w:ascii="Times New Roman" w:eastAsia="Times New Roman" w:hAnsi="Times New Roman" w:cs="Times New Roman"/>
          <w:bCs/>
          <w:sz w:val="24"/>
          <w:szCs w:val="24"/>
        </w:rPr>
        <w:t>, June 4, 2015</w:t>
      </w:r>
    </w:p>
    <w:p w14:paraId="586707D4" w14:textId="77777777" w:rsidR="00926A7E" w:rsidRPr="00D167B6" w:rsidRDefault="00926A7E" w:rsidP="00501063">
      <w:pPr>
        <w:spacing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ICSU-ISSC (2015), </w:t>
      </w:r>
      <w:r w:rsidRPr="00D167B6">
        <w:rPr>
          <w:rFonts w:ascii="Times New Roman" w:hAnsi="Times New Roman" w:cs="Times New Roman"/>
          <w:i/>
          <w:sz w:val="24"/>
          <w:szCs w:val="24"/>
        </w:rPr>
        <w:t>Review of the Sustainable Development Goals: The Science Perspective.</w:t>
      </w:r>
      <w:r w:rsidRPr="00D167B6">
        <w:rPr>
          <w:rFonts w:ascii="Times New Roman" w:hAnsi="Times New Roman" w:cs="Times New Roman"/>
          <w:sz w:val="24"/>
          <w:szCs w:val="24"/>
        </w:rPr>
        <w:t xml:space="preserve"> Paris: International Council for Science (ICSU).</w:t>
      </w:r>
    </w:p>
    <w:p w14:paraId="03A428A9"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Inem, V. (2014).</w:t>
      </w:r>
      <w:proofErr w:type="gramEnd"/>
      <w:r w:rsidRPr="00D167B6">
        <w:rPr>
          <w:rFonts w:ascii="Times New Roman" w:hAnsi="Times New Roman" w:cs="Times New Roman"/>
          <w:sz w:val="24"/>
          <w:szCs w:val="24"/>
        </w:rPr>
        <w:t xml:space="preserve"> The challenges of health systems in developing countries, In Chater AB, Rourke J, Couper ID, Strasser RP, Reid S (eds.) </w:t>
      </w:r>
      <w:r w:rsidRPr="00D167B6">
        <w:rPr>
          <w:rFonts w:ascii="Times New Roman" w:hAnsi="Times New Roman" w:cs="Times New Roman"/>
          <w:i/>
          <w:iCs/>
          <w:sz w:val="24"/>
          <w:szCs w:val="24"/>
        </w:rPr>
        <w:t>WONCA Rural Medical Education</w:t>
      </w:r>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 xml:space="preserve">Guidebook. </w:t>
      </w:r>
      <w:r w:rsidRPr="00D167B6">
        <w:rPr>
          <w:rFonts w:ascii="Times New Roman" w:hAnsi="Times New Roman" w:cs="Times New Roman"/>
          <w:sz w:val="24"/>
          <w:szCs w:val="24"/>
        </w:rPr>
        <w:t xml:space="preserve">World Organization of Family Doctors (WONCA): WONCA Working Party on Rural Practice, 2014, available on: </w:t>
      </w:r>
      <w:hyperlink r:id="rId16" w:history="1">
        <w:r w:rsidRPr="00D167B6">
          <w:rPr>
            <w:rFonts w:ascii="Times New Roman" w:hAnsi="Times New Roman" w:cs="Times New Roman"/>
            <w:sz w:val="24"/>
            <w:szCs w:val="24"/>
          </w:rPr>
          <w:t>http://www.globalfamilydoctor.com/GetFile.aspx?oid=CCE041D3-6A0E-4B44-AC51-2B224565FAFE</w:t>
        </w:r>
      </w:hyperlink>
      <w:r w:rsidRPr="00D167B6">
        <w:rPr>
          <w:rFonts w:ascii="Times New Roman" w:hAnsi="Times New Roman" w:cs="Times New Roman"/>
          <w:sz w:val="24"/>
          <w:szCs w:val="24"/>
        </w:rPr>
        <w:t>, accessed, June 12, 2015.</w:t>
      </w:r>
    </w:p>
    <w:p w14:paraId="4BB88A4D"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Jamison, D.T. (2006). “Investing in Health”, in </w:t>
      </w:r>
      <w:r w:rsidRPr="00D167B6">
        <w:rPr>
          <w:rFonts w:ascii="Times New Roman" w:hAnsi="Times New Roman" w:cs="Times New Roman"/>
          <w:i/>
          <w:iCs/>
          <w:sz w:val="24"/>
          <w:szCs w:val="24"/>
        </w:rPr>
        <w:t>Disease Control Priorities in Developing</w:t>
      </w:r>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 xml:space="preserve">Countries, </w:t>
      </w:r>
      <w:r w:rsidRPr="00D167B6">
        <w:rPr>
          <w:rFonts w:ascii="Times New Roman" w:hAnsi="Times New Roman" w:cs="Times New Roman"/>
          <w:sz w:val="24"/>
          <w:szCs w:val="24"/>
        </w:rPr>
        <w:t>Second Edition, Washington, D.C.: Oxford University Press and the World Bank.</w:t>
      </w:r>
    </w:p>
    <w:p w14:paraId="019E7A94" w14:textId="77777777" w:rsidR="00926A7E" w:rsidRPr="00D167B6" w:rsidRDefault="00926A7E" w:rsidP="00501063">
      <w:pPr>
        <w:tabs>
          <w:tab w:val="left" w:pos="360"/>
        </w:tabs>
        <w:autoSpaceDE w:val="0"/>
        <w:autoSpaceDN w:val="0"/>
        <w:adjustRightInd w:val="0"/>
        <w:spacing w:after="0" w:line="360" w:lineRule="auto"/>
        <w:ind w:left="450" w:right="-180" w:hanging="450"/>
        <w:jc w:val="both"/>
        <w:rPr>
          <w:rFonts w:ascii="Times New Roman" w:hAnsi="Times New Roman" w:cs="Times New Roman"/>
          <w:sz w:val="24"/>
          <w:szCs w:val="24"/>
        </w:rPr>
      </w:pPr>
      <w:r w:rsidRPr="00D167B6">
        <w:rPr>
          <w:rFonts w:ascii="Times New Roman" w:hAnsi="Times New Roman" w:cs="Times New Roman"/>
          <w:bCs/>
          <w:sz w:val="24"/>
          <w:szCs w:val="24"/>
          <w:lang w:val="en-GB" w:eastAsia="en-GB"/>
        </w:rPr>
        <w:t xml:space="preserve">Kakuru, J. (2007). </w:t>
      </w:r>
      <w:r w:rsidRPr="00D167B6">
        <w:rPr>
          <w:rFonts w:ascii="Times New Roman" w:hAnsi="Times New Roman" w:cs="Times New Roman"/>
          <w:bCs/>
          <w:i/>
          <w:sz w:val="24"/>
          <w:szCs w:val="24"/>
          <w:lang w:val="en-GB" w:eastAsia="en-GB"/>
        </w:rPr>
        <w:t xml:space="preserve">Finance decisions and the business, </w:t>
      </w:r>
      <w:r w:rsidRPr="00D167B6">
        <w:rPr>
          <w:rFonts w:ascii="Times New Roman" w:hAnsi="Times New Roman" w:cs="Times New Roman"/>
          <w:bCs/>
          <w:sz w:val="24"/>
          <w:szCs w:val="24"/>
          <w:lang w:val="en-GB" w:eastAsia="en-GB"/>
        </w:rPr>
        <w:t>Fountain Publishers, Kampala Uganda.</w:t>
      </w:r>
    </w:p>
    <w:p w14:paraId="37D121A2"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Katamba D., Tushaabomwe-Kazooba C., Babiiha S., Nkiko C. M., Nabatanzi A.M, and Kekaramu J.H, (2012b), Corporate Social Responsibility Management in Uganda: Lessons, Challenges and Policy Implications, </w:t>
      </w:r>
      <w:r w:rsidRPr="00D167B6">
        <w:rPr>
          <w:rFonts w:ascii="Times New Roman" w:hAnsi="Times New Roman" w:cs="Times New Roman"/>
          <w:i/>
          <w:sz w:val="24"/>
          <w:szCs w:val="24"/>
        </w:rPr>
        <w:t>International Journal of Social Economics,</w:t>
      </w:r>
      <w:r w:rsidRPr="00D167B6">
        <w:rPr>
          <w:rFonts w:ascii="Times New Roman" w:hAnsi="Times New Roman" w:cs="Times New Roman"/>
          <w:sz w:val="24"/>
          <w:szCs w:val="24"/>
        </w:rPr>
        <w:t xml:space="preserve"> 39(6), 375-390.</w:t>
      </w:r>
    </w:p>
    <w:p w14:paraId="6D042196"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Katamba D., Tushaabomwe-Kazooba C., Babiiha S., Nkiko C.M., Imelda Kemeza.</w:t>
      </w:r>
      <w:proofErr w:type="gramEnd"/>
      <w:r w:rsidRPr="00D167B6">
        <w:rPr>
          <w:rFonts w:ascii="Times New Roman" w:hAnsi="Times New Roman" w:cs="Times New Roman"/>
          <w:sz w:val="24"/>
          <w:szCs w:val="24"/>
        </w:rPr>
        <w:t xml:space="preserve"> (2014b). Community Involvement and Development:  An inter-marriage of ISO 26000 and Millennium Development Goals, </w:t>
      </w:r>
      <w:r w:rsidRPr="00D167B6">
        <w:rPr>
          <w:rFonts w:ascii="Times New Roman" w:hAnsi="Times New Roman" w:cs="Times New Roman"/>
          <w:i/>
          <w:sz w:val="24"/>
          <w:szCs w:val="24"/>
        </w:rPr>
        <w:t>International Journal of Social Economics;</w:t>
      </w:r>
      <w:r w:rsidRPr="00D167B6">
        <w:rPr>
          <w:rFonts w:ascii="Times New Roman" w:hAnsi="Times New Roman" w:cs="Times New Roman"/>
          <w:sz w:val="24"/>
          <w:szCs w:val="24"/>
        </w:rPr>
        <w:t xml:space="preserve"> 41(9), 837-861.</w:t>
      </w:r>
    </w:p>
    <w:p w14:paraId="528965B6"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Katamba D., Tushaabomwe-Kazooba C., Babiiha S., Nkiko, C.</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sz w:val="24"/>
          <w:szCs w:val="24"/>
        </w:rPr>
        <w:t>M., Nabatanzi, A.M., &amp; Kekaramu J.H, (2012).</w:t>
      </w:r>
      <w:proofErr w:type="gramEnd"/>
      <w:r w:rsidRPr="00D167B6">
        <w:rPr>
          <w:rFonts w:ascii="Times New Roman" w:hAnsi="Times New Roman" w:cs="Times New Roman"/>
          <w:sz w:val="24"/>
          <w:szCs w:val="24"/>
        </w:rPr>
        <w:t xml:space="preserve">  Corporate social responsibility management in Uganda: lessons, challenges and policy implications, </w:t>
      </w:r>
      <w:r w:rsidRPr="00D167B6">
        <w:rPr>
          <w:rFonts w:ascii="Times New Roman" w:hAnsi="Times New Roman" w:cs="Times New Roman"/>
          <w:i/>
          <w:sz w:val="24"/>
          <w:szCs w:val="24"/>
        </w:rPr>
        <w:t>International Journal of Social Economics, 39</w:t>
      </w:r>
      <w:r w:rsidRPr="00D167B6">
        <w:rPr>
          <w:rFonts w:ascii="Times New Roman" w:hAnsi="Times New Roman" w:cs="Times New Roman"/>
          <w:sz w:val="24"/>
          <w:szCs w:val="24"/>
        </w:rPr>
        <w:t>(6), 375–390.</w:t>
      </w:r>
    </w:p>
    <w:p w14:paraId="7C0FD872"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lastRenderedPageBreak/>
        <w:t>Katamba.</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sz w:val="24"/>
          <w:szCs w:val="24"/>
        </w:rPr>
        <w:t xml:space="preserve">D., </w:t>
      </w:r>
      <w:r w:rsidRPr="00D167B6">
        <w:rPr>
          <w:rFonts w:ascii="Times New Roman" w:hAnsi="Times New Roman" w:cs="Times New Roman"/>
          <w:bCs/>
          <w:sz w:val="24"/>
          <w:szCs w:val="24"/>
        </w:rPr>
        <w:t>Nkiko, C.</w:t>
      </w:r>
      <w:r w:rsidRPr="00D167B6">
        <w:rPr>
          <w:rFonts w:ascii="Times New Roman" w:hAnsi="Times New Roman" w:cs="Times New Roman"/>
          <w:sz w:val="24"/>
          <w:szCs w:val="24"/>
        </w:rPr>
        <w:t>, Tushabomwe-Kazooba.</w:t>
      </w:r>
      <w:proofErr w:type="gramEnd"/>
      <w:r w:rsidRPr="00D167B6">
        <w:rPr>
          <w:rFonts w:ascii="Times New Roman" w:hAnsi="Times New Roman" w:cs="Times New Roman"/>
          <w:sz w:val="24"/>
          <w:szCs w:val="24"/>
        </w:rPr>
        <w:t xml:space="preserve"> C., Mpisi. B.S., Kemeza. I., and Wickert, C. (2014a). </w:t>
      </w:r>
      <w:proofErr w:type="gramStart"/>
      <w:r w:rsidRPr="00D167B6">
        <w:rPr>
          <w:rFonts w:ascii="Times New Roman" w:hAnsi="Times New Roman" w:cs="Times New Roman"/>
          <w:sz w:val="24"/>
          <w:szCs w:val="24"/>
        </w:rPr>
        <w:t>Integrating corporate social responsibility into efforts to realize the Millennium Development Goals: Lessons from Uganda,</w:t>
      </w:r>
      <w:r w:rsidRPr="00D167B6">
        <w:rPr>
          <w:rFonts w:ascii="Times New Roman" w:hAnsi="Times New Roman" w:cs="Times New Roman"/>
          <w:bCs/>
          <w:i/>
          <w:iCs/>
          <w:sz w:val="24"/>
          <w:szCs w:val="24"/>
        </w:rPr>
        <w:t xml:space="preserve"> </w:t>
      </w:r>
      <w:r w:rsidRPr="00D167B6">
        <w:rPr>
          <w:rFonts w:ascii="Times New Roman" w:hAnsi="Times New Roman" w:cs="Times New Roman"/>
          <w:i/>
          <w:sz w:val="24"/>
          <w:szCs w:val="24"/>
        </w:rPr>
        <w:t xml:space="preserve">World Journal of Entrepreneurship, Management and Sustainable Development, </w:t>
      </w:r>
      <w:r w:rsidRPr="00D167B6">
        <w:rPr>
          <w:rFonts w:ascii="Times New Roman" w:hAnsi="Times New Roman" w:cs="Times New Roman"/>
          <w:sz w:val="24"/>
          <w:szCs w:val="24"/>
        </w:rPr>
        <w:t>10(4), 314-333.</w:t>
      </w:r>
      <w:proofErr w:type="gramEnd"/>
    </w:p>
    <w:p w14:paraId="06EF8BBF" w14:textId="77777777" w:rsidR="00926A7E" w:rsidRPr="00D167B6" w:rsidRDefault="00926A7E" w:rsidP="00501063">
      <w:pPr>
        <w:spacing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Ki-Moon, B. (2014). The Millennium Development Goals Report, </w:t>
      </w:r>
      <w:hyperlink r:id="rId17" w:history="1">
        <w:r w:rsidRPr="00D167B6">
          <w:rPr>
            <w:rFonts w:ascii="Times New Roman" w:hAnsi="Times New Roman" w:cs="Times New Roman"/>
            <w:sz w:val="24"/>
            <w:szCs w:val="24"/>
          </w:rPr>
          <w:t>http://www.un.org/millenniumgoals/2014%20MDG%20report/MDG%202014%20English%20web.pdf</w:t>
        </w:r>
      </w:hyperlink>
    </w:p>
    <w:p w14:paraId="2ED0DB74" w14:textId="77777777" w:rsidR="00926A7E" w:rsidRPr="00D167B6" w:rsidRDefault="00926A7E" w:rsidP="00501063">
      <w:pPr>
        <w:tabs>
          <w:tab w:val="left" w:pos="360"/>
        </w:tabs>
        <w:autoSpaceDE w:val="0"/>
        <w:autoSpaceDN w:val="0"/>
        <w:adjustRightInd w:val="0"/>
        <w:spacing w:after="0" w:line="360" w:lineRule="auto"/>
        <w:ind w:left="450" w:right="-180" w:hanging="450"/>
        <w:jc w:val="both"/>
        <w:rPr>
          <w:rFonts w:ascii="Times New Roman" w:hAnsi="Times New Roman" w:cs="Times New Roman"/>
          <w:bCs/>
          <w:sz w:val="24"/>
          <w:szCs w:val="24"/>
          <w:lang w:val="en-GB"/>
        </w:rPr>
      </w:pPr>
      <w:proofErr w:type="gramStart"/>
      <w:r w:rsidRPr="00D167B6">
        <w:rPr>
          <w:rFonts w:ascii="Times New Roman" w:hAnsi="Times New Roman" w:cs="Times New Roman"/>
          <w:sz w:val="24"/>
          <w:szCs w:val="24"/>
          <w:lang w:val="en-GB"/>
        </w:rPr>
        <w:t xml:space="preserve">KPMG (2008), </w:t>
      </w:r>
      <w:r w:rsidRPr="00D167B6">
        <w:rPr>
          <w:rFonts w:ascii="Times New Roman" w:hAnsi="Times New Roman" w:cs="Times New Roman"/>
          <w:bCs/>
          <w:i/>
          <w:sz w:val="24"/>
          <w:szCs w:val="24"/>
          <w:lang w:val="en-GB"/>
        </w:rPr>
        <w:t>Corporate Social Responsibility – Towards a Sustainable Future</w:t>
      </w:r>
      <w:r w:rsidRPr="00D167B6">
        <w:rPr>
          <w:rFonts w:ascii="Times New Roman" w:hAnsi="Times New Roman" w:cs="Times New Roman"/>
          <w:bCs/>
          <w:sz w:val="24"/>
          <w:szCs w:val="24"/>
          <w:lang w:val="en-GB"/>
        </w:rPr>
        <w:t>, White Paper.</w:t>
      </w:r>
      <w:proofErr w:type="gramEnd"/>
      <w:r w:rsidRPr="00D167B6">
        <w:rPr>
          <w:rFonts w:ascii="Times New Roman" w:hAnsi="Times New Roman" w:cs="Times New Roman"/>
          <w:bCs/>
          <w:sz w:val="24"/>
          <w:szCs w:val="24"/>
          <w:lang w:val="en-GB"/>
        </w:rPr>
        <w:t xml:space="preserve"> India: KPMG.</w:t>
      </w:r>
    </w:p>
    <w:p w14:paraId="1D7FCC68" w14:textId="77777777" w:rsidR="00926A7E" w:rsidRPr="00D167B6" w:rsidRDefault="00926A7E" w:rsidP="00501063">
      <w:pPr>
        <w:spacing w:line="360" w:lineRule="auto"/>
        <w:ind w:left="450" w:hanging="450"/>
        <w:jc w:val="both"/>
        <w:rPr>
          <w:rFonts w:ascii="Times New Roman" w:hAnsi="Times New Roman" w:cs="Times New Roman"/>
          <w:sz w:val="24"/>
          <w:szCs w:val="24"/>
          <w:lang w:val="en-GB"/>
        </w:rPr>
      </w:pPr>
      <w:r w:rsidRPr="00D167B6">
        <w:rPr>
          <w:rFonts w:ascii="Times New Roman" w:hAnsi="Times New Roman" w:cs="Times New Roman"/>
          <w:sz w:val="24"/>
          <w:szCs w:val="24"/>
          <w:lang w:val="en-GB"/>
        </w:rPr>
        <w:t xml:space="preserve">Lantos, G.P. (2001). </w:t>
      </w:r>
      <w:proofErr w:type="gramStart"/>
      <w:r w:rsidRPr="00D167B6">
        <w:rPr>
          <w:rFonts w:ascii="Times New Roman" w:hAnsi="Times New Roman" w:cs="Times New Roman"/>
          <w:sz w:val="24"/>
          <w:szCs w:val="24"/>
          <w:lang w:val="en-GB"/>
        </w:rPr>
        <w:t>The boundaries of strategic corporate social responsibility.</w:t>
      </w:r>
      <w:proofErr w:type="gramEnd"/>
      <w:r w:rsidRPr="00D167B6">
        <w:rPr>
          <w:rFonts w:ascii="Times New Roman" w:hAnsi="Times New Roman" w:cs="Times New Roman"/>
          <w:sz w:val="24"/>
          <w:szCs w:val="24"/>
          <w:lang w:val="en-GB"/>
        </w:rPr>
        <w:t xml:space="preserve"> </w:t>
      </w:r>
      <w:r w:rsidRPr="00D167B6">
        <w:rPr>
          <w:rFonts w:ascii="Times New Roman" w:hAnsi="Times New Roman" w:cs="Times New Roman"/>
          <w:i/>
          <w:sz w:val="24"/>
          <w:szCs w:val="24"/>
          <w:lang w:val="en-GB"/>
        </w:rPr>
        <w:t>Journal of Consumer Marketing, 18</w:t>
      </w:r>
      <w:r w:rsidRPr="00D167B6">
        <w:rPr>
          <w:rFonts w:ascii="Times New Roman" w:hAnsi="Times New Roman" w:cs="Times New Roman"/>
          <w:sz w:val="24"/>
          <w:szCs w:val="24"/>
          <w:lang w:val="en-GB"/>
        </w:rPr>
        <w:t>(7) 595-630.</w:t>
      </w:r>
    </w:p>
    <w:p w14:paraId="4AD16E66"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Layder, D. (1998). </w:t>
      </w:r>
      <w:proofErr w:type="gramStart"/>
      <w:r w:rsidRPr="00D167B6">
        <w:rPr>
          <w:rFonts w:ascii="Times New Roman" w:hAnsi="Times New Roman" w:cs="Times New Roman"/>
          <w:i/>
          <w:iCs/>
          <w:sz w:val="24"/>
          <w:szCs w:val="24"/>
        </w:rPr>
        <w:t>Sociological Practice.</w:t>
      </w:r>
      <w:proofErr w:type="gramEnd"/>
      <w:r w:rsidRPr="00D167B6">
        <w:rPr>
          <w:rFonts w:ascii="Times New Roman" w:hAnsi="Times New Roman" w:cs="Times New Roman"/>
          <w:i/>
          <w:iCs/>
          <w:sz w:val="24"/>
          <w:szCs w:val="24"/>
        </w:rPr>
        <w:t xml:space="preserve"> </w:t>
      </w:r>
      <w:proofErr w:type="gramStart"/>
      <w:r w:rsidRPr="00D167B6">
        <w:rPr>
          <w:rFonts w:ascii="Times New Roman" w:hAnsi="Times New Roman" w:cs="Times New Roman"/>
          <w:i/>
          <w:iCs/>
          <w:sz w:val="24"/>
          <w:szCs w:val="24"/>
        </w:rPr>
        <w:t>Linking theory and social research</w:t>
      </w:r>
      <w:r w:rsidRPr="00D167B6">
        <w:rPr>
          <w:rFonts w:ascii="Times New Roman" w:hAnsi="Times New Roman" w:cs="Times New Roman"/>
          <w:sz w:val="24"/>
          <w:szCs w:val="24"/>
        </w:rPr>
        <w:t>.</w:t>
      </w:r>
      <w:proofErr w:type="gramEnd"/>
      <w:r w:rsidRPr="00D167B6">
        <w:rPr>
          <w:rFonts w:ascii="Times New Roman" w:hAnsi="Times New Roman" w:cs="Times New Roman"/>
          <w:sz w:val="24"/>
          <w:szCs w:val="24"/>
        </w:rPr>
        <w:t xml:space="preserve"> Thousand Oaks: Sage.</w:t>
      </w:r>
    </w:p>
    <w:p w14:paraId="5F8516DE" w14:textId="77777777" w:rsidR="00926A7E" w:rsidRPr="00D167B6" w:rsidRDefault="00926A7E" w:rsidP="00501063">
      <w:pPr>
        <w:autoSpaceDE w:val="0"/>
        <w:autoSpaceDN w:val="0"/>
        <w:adjustRightInd w:val="0"/>
        <w:spacing w:after="0"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McLeod, S.A. (2008). </w:t>
      </w:r>
      <w:r w:rsidRPr="00D167B6">
        <w:rPr>
          <w:rFonts w:ascii="Times New Roman" w:hAnsi="Times New Roman" w:cs="Times New Roman"/>
          <w:iCs/>
          <w:sz w:val="24"/>
          <w:szCs w:val="24"/>
        </w:rPr>
        <w:t>Simply psychology: Case study method in psychology.</w:t>
      </w:r>
      <w:r w:rsidRPr="00D167B6">
        <w:rPr>
          <w:rFonts w:ascii="Times New Roman" w:hAnsi="Times New Roman" w:cs="Times New Roman"/>
          <w:i/>
          <w:iCs/>
          <w:sz w:val="24"/>
          <w:szCs w:val="24"/>
        </w:rPr>
        <w:t xml:space="preserve"> </w:t>
      </w:r>
      <w:r w:rsidRPr="00D167B6">
        <w:rPr>
          <w:rFonts w:ascii="Times New Roman" w:hAnsi="Times New Roman" w:cs="Times New Roman"/>
          <w:sz w:val="24"/>
          <w:szCs w:val="24"/>
        </w:rPr>
        <w:t xml:space="preserve">Retrieved from </w:t>
      </w:r>
      <w:hyperlink r:id="rId18" w:history="1">
        <w:r w:rsidRPr="00D167B6">
          <w:rPr>
            <w:rFonts w:ascii="Times New Roman" w:hAnsi="Times New Roman" w:cs="Times New Roman"/>
            <w:sz w:val="24"/>
            <w:szCs w:val="24"/>
          </w:rPr>
          <w:t>http://www.simplypsychology.org/case-study.html</w:t>
        </w:r>
      </w:hyperlink>
      <w:r w:rsidRPr="00D167B6">
        <w:rPr>
          <w:rFonts w:ascii="Times New Roman" w:hAnsi="Times New Roman" w:cs="Times New Roman"/>
          <w:sz w:val="24"/>
          <w:szCs w:val="24"/>
        </w:rPr>
        <w:t>, accessed, June 12, 2015</w:t>
      </w:r>
    </w:p>
    <w:p w14:paraId="0FCB3E5C"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Miles, M.B. &amp; Huberman, A.M. (1994).</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i/>
          <w:iCs/>
          <w:sz w:val="24"/>
          <w:szCs w:val="24"/>
        </w:rPr>
        <w:t>Qualitative Data Analysis</w:t>
      </w:r>
      <w:r w:rsidRPr="00D167B6">
        <w:rPr>
          <w:rFonts w:ascii="Times New Roman" w:hAnsi="Times New Roman" w:cs="Times New Roman"/>
          <w:sz w:val="24"/>
          <w:szCs w:val="24"/>
        </w:rPr>
        <w:t>.</w:t>
      </w:r>
      <w:proofErr w:type="gramEnd"/>
      <w:r w:rsidRPr="00D167B6">
        <w:rPr>
          <w:rFonts w:ascii="Times New Roman" w:hAnsi="Times New Roman" w:cs="Times New Roman"/>
          <w:sz w:val="24"/>
          <w:szCs w:val="24"/>
        </w:rPr>
        <w:t xml:space="preserve"> Thousand Oaks: Sage.</w:t>
      </w:r>
    </w:p>
    <w:p w14:paraId="0323FEA1"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Nkundabanyanga, S. K., &amp; Okwee, A. (2011).</w:t>
      </w:r>
      <w:proofErr w:type="gramEnd"/>
      <w:r w:rsidRPr="00D167B6">
        <w:rPr>
          <w:rFonts w:ascii="Times New Roman" w:hAnsi="Times New Roman" w:cs="Times New Roman"/>
          <w:sz w:val="24"/>
          <w:szCs w:val="24"/>
        </w:rPr>
        <w:t xml:space="preserve">  Institutionalizing corporate social responsibility (CSR) in Uganda: does it matter? </w:t>
      </w:r>
      <w:r w:rsidRPr="00D167B6">
        <w:rPr>
          <w:rFonts w:ascii="Times New Roman" w:hAnsi="Times New Roman" w:cs="Times New Roman"/>
          <w:i/>
          <w:sz w:val="24"/>
          <w:szCs w:val="24"/>
        </w:rPr>
        <w:t>Social Responsibility Journal, 7</w:t>
      </w:r>
      <w:r w:rsidRPr="00D167B6">
        <w:rPr>
          <w:rFonts w:ascii="Times New Roman" w:hAnsi="Times New Roman" w:cs="Times New Roman"/>
          <w:sz w:val="24"/>
          <w:szCs w:val="24"/>
        </w:rPr>
        <w:t>(4), 665–680.</w:t>
      </w:r>
    </w:p>
    <w:p w14:paraId="16EC2A9A" w14:textId="77777777" w:rsidR="00926A7E" w:rsidRPr="00D167B6" w:rsidRDefault="00926A7E" w:rsidP="00501063">
      <w:pPr>
        <w:spacing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Phillips, R. (2000). The corporate community builders: Using corporate strategic philan</w:t>
      </w:r>
      <w:r w:rsidRPr="00D167B6">
        <w:rPr>
          <w:rFonts w:ascii="Times New Roman" w:hAnsi="Times New Roman" w:cs="Times New Roman"/>
          <w:sz w:val="24"/>
          <w:szCs w:val="24"/>
        </w:rPr>
        <w:softHyphen/>
        <w:t xml:space="preserve">thropy for economic development. </w:t>
      </w:r>
      <w:proofErr w:type="gramStart"/>
      <w:r w:rsidRPr="00D167B6">
        <w:rPr>
          <w:rFonts w:ascii="Times New Roman" w:hAnsi="Times New Roman" w:cs="Times New Roman"/>
          <w:i/>
          <w:iCs/>
          <w:sz w:val="24"/>
          <w:szCs w:val="24"/>
        </w:rPr>
        <w:t xml:space="preserve">Economic Development Review, summer, </w:t>
      </w:r>
      <w:r w:rsidRPr="00D167B6">
        <w:rPr>
          <w:rFonts w:ascii="Times New Roman" w:hAnsi="Times New Roman" w:cs="Times New Roman"/>
          <w:sz w:val="24"/>
          <w:szCs w:val="24"/>
        </w:rPr>
        <w:t>7–11.</w:t>
      </w:r>
      <w:proofErr w:type="gramEnd"/>
    </w:p>
    <w:p w14:paraId="7D2B0DB1" w14:textId="77777777" w:rsidR="00926A7E" w:rsidRPr="00D167B6" w:rsidRDefault="00926A7E" w:rsidP="00501063">
      <w:pPr>
        <w:spacing w:after="0" w:line="360" w:lineRule="auto"/>
        <w:ind w:left="450" w:hanging="450"/>
        <w:jc w:val="both"/>
        <w:rPr>
          <w:rFonts w:ascii="Times New Roman" w:hAnsi="Times New Roman" w:cs="Times New Roman"/>
          <w:sz w:val="24"/>
          <w:szCs w:val="24"/>
          <w:lang w:val="en-GB"/>
        </w:rPr>
      </w:pPr>
      <w:proofErr w:type="gramStart"/>
      <w:r w:rsidRPr="00D167B6">
        <w:rPr>
          <w:rFonts w:ascii="Times New Roman" w:hAnsi="Times New Roman" w:cs="Times New Roman"/>
          <w:sz w:val="24"/>
          <w:szCs w:val="24"/>
          <w:lang w:val="en-GB"/>
        </w:rPr>
        <w:t>Porter, M., &amp; Kramer, M. (2002).</w:t>
      </w:r>
      <w:proofErr w:type="gramEnd"/>
      <w:r w:rsidRPr="00D167B6">
        <w:rPr>
          <w:rFonts w:ascii="Times New Roman" w:hAnsi="Times New Roman" w:cs="Times New Roman"/>
          <w:sz w:val="24"/>
          <w:szCs w:val="24"/>
          <w:lang w:val="en-GB"/>
        </w:rPr>
        <w:t xml:space="preserve"> </w:t>
      </w:r>
      <w:proofErr w:type="gramStart"/>
      <w:r w:rsidRPr="00D167B6">
        <w:rPr>
          <w:rFonts w:ascii="Times New Roman" w:hAnsi="Times New Roman" w:cs="Times New Roman"/>
          <w:sz w:val="24"/>
          <w:szCs w:val="24"/>
          <w:lang w:val="en-GB"/>
        </w:rPr>
        <w:t>The competitive advantage of corporate philanthropy.</w:t>
      </w:r>
      <w:proofErr w:type="gramEnd"/>
      <w:r w:rsidRPr="00D167B6">
        <w:rPr>
          <w:rFonts w:ascii="Times New Roman" w:hAnsi="Times New Roman" w:cs="Times New Roman"/>
          <w:sz w:val="24"/>
          <w:szCs w:val="24"/>
          <w:lang w:val="en-GB"/>
        </w:rPr>
        <w:t xml:space="preserve"> </w:t>
      </w:r>
      <w:r w:rsidRPr="00D167B6">
        <w:rPr>
          <w:rFonts w:ascii="Times New Roman" w:hAnsi="Times New Roman" w:cs="Times New Roman"/>
          <w:i/>
          <w:sz w:val="24"/>
          <w:szCs w:val="24"/>
          <w:lang w:val="en-GB"/>
        </w:rPr>
        <w:t>Harvard Business Review</w:t>
      </w:r>
      <w:r w:rsidRPr="00D167B6">
        <w:rPr>
          <w:rFonts w:ascii="Times New Roman" w:hAnsi="Times New Roman" w:cs="Times New Roman"/>
          <w:sz w:val="24"/>
          <w:szCs w:val="24"/>
          <w:lang w:val="en-GB"/>
        </w:rPr>
        <w:t xml:space="preserve">, </w:t>
      </w:r>
      <w:r w:rsidRPr="00D167B6">
        <w:rPr>
          <w:rFonts w:ascii="Times New Roman" w:hAnsi="Times New Roman" w:cs="Times New Roman"/>
          <w:i/>
          <w:sz w:val="24"/>
          <w:szCs w:val="24"/>
          <w:lang w:val="en-GB"/>
        </w:rPr>
        <w:t>80</w:t>
      </w:r>
      <w:r w:rsidRPr="00D167B6">
        <w:rPr>
          <w:rFonts w:ascii="Times New Roman" w:hAnsi="Times New Roman" w:cs="Times New Roman"/>
          <w:sz w:val="24"/>
          <w:szCs w:val="24"/>
          <w:lang w:val="en-GB"/>
        </w:rPr>
        <w:t>(12), 57–68.</w:t>
      </w:r>
    </w:p>
    <w:p w14:paraId="77B93589" w14:textId="4E662E3E" w:rsidR="00926A7E" w:rsidRPr="00D167B6" w:rsidRDefault="00926A7E"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lang w:val="en-GB"/>
        </w:rPr>
        <w:t>Porter, M., &amp; Kramer, M. (2006).</w:t>
      </w:r>
      <w:proofErr w:type="gramEnd"/>
      <w:r w:rsidRPr="00D167B6">
        <w:rPr>
          <w:rFonts w:ascii="Times New Roman" w:hAnsi="Times New Roman" w:cs="Times New Roman"/>
          <w:sz w:val="24"/>
          <w:szCs w:val="24"/>
          <w:lang w:val="en-GB"/>
        </w:rPr>
        <w:t xml:space="preserve"> Strategy and society: the link between competitive advantage &amp; corporate social responsibility. </w:t>
      </w:r>
      <w:r w:rsidRPr="00D167B6">
        <w:rPr>
          <w:rFonts w:ascii="Times New Roman" w:hAnsi="Times New Roman" w:cs="Times New Roman"/>
          <w:i/>
          <w:sz w:val="24"/>
          <w:szCs w:val="24"/>
          <w:lang w:val="en-GB"/>
        </w:rPr>
        <w:t>Harvard Business Review,</w:t>
      </w:r>
      <w:r w:rsidRPr="00D167B6">
        <w:rPr>
          <w:rFonts w:ascii="Times New Roman" w:hAnsi="Times New Roman" w:cs="Times New Roman"/>
          <w:sz w:val="24"/>
          <w:szCs w:val="24"/>
          <w:lang w:val="en-GB"/>
        </w:rPr>
        <w:t xml:space="preserve"> December, 2006, pg</w:t>
      </w:r>
      <w:r w:rsidR="0029030B" w:rsidRPr="00D167B6">
        <w:rPr>
          <w:rFonts w:ascii="Times New Roman" w:hAnsi="Times New Roman" w:cs="Times New Roman"/>
          <w:sz w:val="24"/>
          <w:szCs w:val="24"/>
          <w:lang w:val="en-GB"/>
        </w:rPr>
        <w:t>.</w:t>
      </w:r>
      <w:r w:rsidRPr="00D167B6">
        <w:rPr>
          <w:rFonts w:ascii="Times New Roman" w:hAnsi="Times New Roman" w:cs="Times New Roman"/>
          <w:sz w:val="24"/>
          <w:szCs w:val="24"/>
          <w:lang w:val="en-GB"/>
        </w:rPr>
        <w:t xml:space="preserve"> 78-92.</w:t>
      </w:r>
    </w:p>
    <w:p w14:paraId="1747BAE3" w14:textId="77777777" w:rsidR="00926A7E" w:rsidRPr="00D167B6" w:rsidRDefault="00926A7E" w:rsidP="00501063">
      <w:pPr>
        <w:spacing w:after="0" w:line="360" w:lineRule="auto"/>
        <w:ind w:left="450" w:hanging="450"/>
        <w:jc w:val="both"/>
        <w:rPr>
          <w:rFonts w:ascii="Times New Roman" w:hAnsi="Times New Roman" w:cs="Times New Roman"/>
          <w:i/>
          <w:iCs/>
          <w:sz w:val="24"/>
          <w:szCs w:val="24"/>
        </w:rPr>
      </w:pPr>
      <w:proofErr w:type="gramStart"/>
      <w:r w:rsidRPr="00D167B6">
        <w:rPr>
          <w:rFonts w:ascii="Times New Roman" w:hAnsi="Times New Roman" w:cs="Times New Roman"/>
          <w:iCs/>
          <w:sz w:val="24"/>
          <w:szCs w:val="24"/>
        </w:rPr>
        <w:t>Stake, R. E.</w:t>
      </w:r>
      <w:r w:rsidRPr="00D167B6">
        <w:rPr>
          <w:rFonts w:ascii="Times New Roman" w:hAnsi="Times New Roman" w:cs="Times New Roman"/>
          <w:sz w:val="24"/>
          <w:szCs w:val="24"/>
        </w:rPr>
        <w:t xml:space="preserve"> (</w:t>
      </w:r>
      <w:r w:rsidRPr="00D167B6">
        <w:rPr>
          <w:rFonts w:ascii="Times New Roman" w:hAnsi="Times New Roman" w:cs="Times New Roman"/>
          <w:iCs/>
          <w:sz w:val="24"/>
          <w:szCs w:val="24"/>
        </w:rPr>
        <w:t>2005</w:t>
      </w:r>
      <w:r w:rsidRPr="00D167B6">
        <w:rPr>
          <w:rFonts w:ascii="Times New Roman" w:hAnsi="Times New Roman" w:cs="Times New Roman"/>
          <w:sz w:val="24"/>
          <w:szCs w:val="24"/>
        </w:rPr>
        <w:t>).</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iCs/>
          <w:sz w:val="24"/>
          <w:szCs w:val="24"/>
        </w:rPr>
        <w:t>Qualitative case studies</w:t>
      </w:r>
      <w:r w:rsidRPr="00D167B6">
        <w:rPr>
          <w:rFonts w:ascii="Times New Roman" w:hAnsi="Times New Roman" w:cs="Times New Roman"/>
          <w:sz w:val="24"/>
          <w:szCs w:val="24"/>
        </w:rPr>
        <w:t>.</w:t>
      </w:r>
      <w:proofErr w:type="gramEnd"/>
      <w:r w:rsidRPr="00D167B6">
        <w:rPr>
          <w:rFonts w:ascii="Times New Roman" w:hAnsi="Times New Roman" w:cs="Times New Roman"/>
          <w:sz w:val="24"/>
          <w:szCs w:val="24"/>
        </w:rPr>
        <w:t xml:space="preserve"> In </w:t>
      </w:r>
      <w:r w:rsidRPr="00D167B6">
        <w:rPr>
          <w:rFonts w:ascii="Times New Roman" w:hAnsi="Times New Roman" w:cs="Times New Roman"/>
          <w:iCs/>
          <w:sz w:val="24"/>
          <w:szCs w:val="24"/>
        </w:rPr>
        <w:t>N. K. Denzin</w:t>
      </w:r>
      <w:r w:rsidRPr="00D167B6">
        <w:rPr>
          <w:rFonts w:ascii="Times New Roman" w:hAnsi="Times New Roman" w:cs="Times New Roman"/>
          <w:sz w:val="24"/>
          <w:szCs w:val="24"/>
        </w:rPr>
        <w:t xml:space="preserve"> &amp; </w:t>
      </w:r>
      <w:r w:rsidRPr="00D167B6">
        <w:rPr>
          <w:rFonts w:ascii="Times New Roman" w:hAnsi="Times New Roman" w:cs="Times New Roman"/>
          <w:iCs/>
          <w:sz w:val="24"/>
          <w:szCs w:val="24"/>
        </w:rPr>
        <w:t>Y. S. Lincoln</w:t>
      </w:r>
      <w:r w:rsidRPr="00D167B6">
        <w:rPr>
          <w:rFonts w:ascii="Times New Roman" w:hAnsi="Times New Roman" w:cs="Times New Roman"/>
          <w:sz w:val="24"/>
          <w:szCs w:val="24"/>
        </w:rPr>
        <w:t xml:space="preserve"> (Eds.), </w:t>
      </w:r>
      <w:r w:rsidRPr="00D167B6">
        <w:rPr>
          <w:rFonts w:ascii="Times New Roman" w:hAnsi="Times New Roman" w:cs="Times New Roman"/>
          <w:i/>
          <w:iCs/>
          <w:sz w:val="24"/>
          <w:szCs w:val="24"/>
        </w:rPr>
        <w:t>Handbook of qualitative research</w:t>
      </w:r>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3rd ed.</w:t>
      </w:r>
      <w:r w:rsidRPr="00D167B6">
        <w:rPr>
          <w:rFonts w:ascii="Times New Roman" w:hAnsi="Times New Roman" w:cs="Times New Roman"/>
          <w:sz w:val="24"/>
          <w:szCs w:val="24"/>
        </w:rPr>
        <w:t xml:space="preserve">, pp. </w:t>
      </w:r>
      <w:r w:rsidRPr="00D167B6">
        <w:rPr>
          <w:rFonts w:ascii="Times New Roman" w:hAnsi="Times New Roman" w:cs="Times New Roman"/>
          <w:i/>
          <w:iCs/>
          <w:sz w:val="24"/>
          <w:szCs w:val="24"/>
        </w:rPr>
        <w:t>443</w:t>
      </w:r>
      <w:r w:rsidRPr="00D167B6">
        <w:rPr>
          <w:rFonts w:ascii="Times New Roman" w:hAnsi="Times New Roman" w:cs="Times New Roman"/>
          <w:sz w:val="24"/>
          <w:szCs w:val="24"/>
        </w:rPr>
        <w:t>-</w:t>
      </w:r>
      <w:r w:rsidRPr="00D167B6">
        <w:rPr>
          <w:rFonts w:ascii="Times New Roman" w:hAnsi="Times New Roman" w:cs="Times New Roman"/>
          <w:i/>
          <w:iCs/>
          <w:sz w:val="24"/>
          <w:szCs w:val="24"/>
        </w:rPr>
        <w:t>466</w:t>
      </w:r>
      <w:r w:rsidRPr="00D167B6">
        <w:rPr>
          <w:rFonts w:ascii="Times New Roman" w:hAnsi="Times New Roman" w:cs="Times New Roman"/>
          <w:sz w:val="24"/>
          <w:szCs w:val="24"/>
        </w:rPr>
        <w:t xml:space="preserve">). </w:t>
      </w:r>
      <w:r w:rsidRPr="00D167B6">
        <w:rPr>
          <w:rFonts w:ascii="Times New Roman" w:hAnsi="Times New Roman" w:cs="Times New Roman"/>
          <w:iCs/>
          <w:sz w:val="24"/>
          <w:szCs w:val="24"/>
        </w:rPr>
        <w:t>Thousand Oaks, CA</w:t>
      </w:r>
      <w:r w:rsidRPr="00D167B6">
        <w:rPr>
          <w:rFonts w:ascii="Times New Roman" w:hAnsi="Times New Roman" w:cs="Times New Roman"/>
          <w:sz w:val="24"/>
          <w:szCs w:val="24"/>
        </w:rPr>
        <w:t xml:space="preserve">: </w:t>
      </w:r>
      <w:r w:rsidRPr="00D167B6">
        <w:rPr>
          <w:rFonts w:ascii="Times New Roman" w:hAnsi="Times New Roman" w:cs="Times New Roman"/>
          <w:iCs/>
          <w:sz w:val="24"/>
          <w:szCs w:val="24"/>
        </w:rPr>
        <w:t>Sage</w:t>
      </w:r>
    </w:p>
    <w:p w14:paraId="35D96285"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lastRenderedPageBreak/>
        <w:t>Strauss, A., &amp; Corbin, J. (1998).</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Basics of qualitative research: Techniques and procedures for developing</w:t>
      </w:r>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 xml:space="preserve">grounded theory </w:t>
      </w:r>
      <w:r w:rsidRPr="00D167B6">
        <w:rPr>
          <w:rFonts w:ascii="Times New Roman" w:hAnsi="Times New Roman" w:cs="Times New Roman"/>
          <w:sz w:val="24"/>
          <w:szCs w:val="24"/>
        </w:rPr>
        <w:t xml:space="preserve">(2nd </w:t>
      </w:r>
      <w:proofErr w:type="gramStart"/>
      <w:r w:rsidRPr="00D167B6">
        <w:rPr>
          <w:rFonts w:ascii="Times New Roman" w:hAnsi="Times New Roman" w:cs="Times New Roman"/>
          <w:sz w:val="24"/>
          <w:szCs w:val="24"/>
        </w:rPr>
        <w:t>ed</w:t>
      </w:r>
      <w:proofErr w:type="gramEnd"/>
      <w:r w:rsidRPr="00D167B6">
        <w:rPr>
          <w:rFonts w:ascii="Times New Roman" w:hAnsi="Times New Roman" w:cs="Times New Roman"/>
          <w:sz w:val="24"/>
          <w:szCs w:val="24"/>
        </w:rPr>
        <w:t>.). Thousand Oaks, CA: Sage</w:t>
      </w:r>
    </w:p>
    <w:p w14:paraId="6FA549CD" w14:textId="77777777" w:rsidR="00926A7E" w:rsidRPr="00D167B6" w:rsidRDefault="00926A7E" w:rsidP="00501063">
      <w:pPr>
        <w:spacing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Subramanian, S., Naimoli, J., Matsubayashi, T., and Peters, D.H. (2011) Do we have the right models for scaling up health services to achieve the Millennium Development Goals? BMC Health Services Research, 11:336 </w:t>
      </w:r>
    </w:p>
    <w:p w14:paraId="330D343C"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Texas Instruments (2002).</w:t>
      </w:r>
      <w:proofErr w:type="gramEnd"/>
      <w:r w:rsidRPr="00D167B6">
        <w:rPr>
          <w:rFonts w:ascii="Times New Roman" w:hAnsi="Times New Roman" w:cs="Times New Roman"/>
          <w:sz w:val="24"/>
          <w:szCs w:val="24"/>
        </w:rPr>
        <w:t xml:space="preserve">  Corporate citizenship: Giving back to the communities.  Retrieved from </w:t>
      </w:r>
      <w:hyperlink r:id="rId19" w:history="1">
        <w:r w:rsidRPr="00D167B6">
          <w:rPr>
            <w:rFonts w:ascii="Times New Roman" w:hAnsi="Times New Roman" w:cs="Times New Roman"/>
            <w:sz w:val="24"/>
            <w:szCs w:val="24"/>
            <w:u w:val="single"/>
          </w:rPr>
          <w:t>http://www.ti.com/corp/docs/company/citizen/index.shtml</w:t>
        </w:r>
      </w:hyperlink>
      <w:r w:rsidRPr="00D167B6">
        <w:rPr>
          <w:rFonts w:ascii="Times New Roman" w:hAnsi="Times New Roman" w:cs="Times New Roman"/>
          <w:sz w:val="24"/>
          <w:szCs w:val="24"/>
        </w:rPr>
        <w:t>, accessed June 4, 2015</w:t>
      </w:r>
    </w:p>
    <w:p w14:paraId="1C99B7E4"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 xml:space="preserve">The Millennium Development Goals Report (2014), </w:t>
      </w:r>
      <w:hyperlink r:id="rId20" w:history="1">
        <w:r w:rsidRPr="00D167B6">
          <w:rPr>
            <w:rFonts w:ascii="Times New Roman" w:hAnsi="Times New Roman" w:cs="Times New Roman"/>
            <w:sz w:val="24"/>
            <w:szCs w:val="24"/>
          </w:rPr>
          <w:t>http://www.un.org/millenniumgoals/2014%20MDG%20report/MDG%202014%20English%20web.pdf</w:t>
        </w:r>
      </w:hyperlink>
      <w:r w:rsidRPr="00D167B6">
        <w:rPr>
          <w:rFonts w:ascii="Times New Roman" w:hAnsi="Times New Roman" w:cs="Times New Roman"/>
          <w:sz w:val="24"/>
          <w:szCs w:val="24"/>
        </w:rPr>
        <w:t>, accessed, June 4, 2015.</w:t>
      </w:r>
      <w:proofErr w:type="gramEnd"/>
    </w:p>
    <w:p w14:paraId="5030745A" w14:textId="77777777" w:rsidR="00926A7E" w:rsidRPr="00D167B6" w:rsidRDefault="00926A7E" w:rsidP="00501063">
      <w:pPr>
        <w:spacing w:line="360" w:lineRule="auto"/>
        <w:ind w:left="450" w:hanging="450"/>
        <w:jc w:val="both"/>
        <w:rPr>
          <w:rFonts w:ascii="Times New Roman" w:hAnsi="Times New Roman" w:cs="Times New Roman"/>
          <w:sz w:val="24"/>
          <w:szCs w:val="24"/>
        </w:rPr>
      </w:pPr>
      <w:r w:rsidRPr="00D167B6">
        <w:rPr>
          <w:rFonts w:ascii="Times New Roman" w:hAnsi="Times New Roman" w:cs="Times New Roman"/>
          <w:sz w:val="24"/>
          <w:szCs w:val="24"/>
        </w:rPr>
        <w:t xml:space="preserve">UN Millennium Declaration (UNMD) (2000), </w:t>
      </w:r>
      <w:r w:rsidRPr="00D167B6">
        <w:rPr>
          <w:rFonts w:ascii="Times New Roman" w:hAnsi="Times New Roman" w:cs="Times New Roman"/>
          <w:i/>
          <w:sz w:val="24"/>
          <w:szCs w:val="24"/>
        </w:rPr>
        <w:t>Resolution adopted by the General Assembly, 55/2. United Nations Millennium Declaration,</w:t>
      </w:r>
      <w:r w:rsidRPr="00D167B6">
        <w:rPr>
          <w:rFonts w:ascii="Times New Roman" w:hAnsi="Times New Roman" w:cs="Times New Roman"/>
          <w:sz w:val="24"/>
          <w:szCs w:val="24"/>
        </w:rPr>
        <w:t xml:space="preserve"> </w:t>
      </w:r>
      <w:hyperlink r:id="rId21" w:history="1">
        <w:r w:rsidRPr="00D167B6">
          <w:rPr>
            <w:rFonts w:ascii="Times New Roman" w:hAnsi="Times New Roman" w:cs="Times New Roman"/>
            <w:bCs/>
            <w:sz w:val="24"/>
            <w:szCs w:val="24"/>
          </w:rPr>
          <w:t>http://www.un.org/millennium/declaration/ares552e.htm</w:t>
        </w:r>
      </w:hyperlink>
      <w:r w:rsidRPr="00D167B6">
        <w:rPr>
          <w:rFonts w:ascii="Times New Roman" w:hAnsi="Times New Roman" w:cs="Times New Roman"/>
          <w:sz w:val="24"/>
          <w:szCs w:val="24"/>
        </w:rPr>
        <w:t>, accessed, June 4, 2015.</w:t>
      </w:r>
    </w:p>
    <w:p w14:paraId="6DEC8852"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eastAsia="Utopia-Regular" w:hAnsi="Times New Roman" w:cs="Times New Roman"/>
          <w:sz w:val="24"/>
          <w:szCs w:val="24"/>
        </w:rPr>
        <w:t>Visser, W. (2008).</w:t>
      </w:r>
      <w:proofErr w:type="gramEnd"/>
      <w:r w:rsidRPr="00D167B6">
        <w:rPr>
          <w:rFonts w:ascii="Times New Roman" w:eastAsia="Utopia-Regular" w:hAnsi="Times New Roman" w:cs="Times New Roman"/>
          <w:sz w:val="24"/>
          <w:szCs w:val="24"/>
        </w:rPr>
        <w:t xml:space="preserve">  </w:t>
      </w:r>
      <w:proofErr w:type="gramStart"/>
      <w:r w:rsidRPr="00D167B6">
        <w:rPr>
          <w:rFonts w:ascii="Times New Roman" w:eastAsia="Utopia-Regular" w:hAnsi="Times New Roman" w:cs="Times New Roman"/>
          <w:sz w:val="24"/>
          <w:szCs w:val="24"/>
        </w:rPr>
        <w:t>Corporate social responsibility (CSR) in developing countries.</w:t>
      </w:r>
      <w:proofErr w:type="gramEnd"/>
      <w:r w:rsidRPr="00D167B6">
        <w:rPr>
          <w:rFonts w:ascii="Times New Roman" w:eastAsia="Utopia-Regular" w:hAnsi="Times New Roman" w:cs="Times New Roman"/>
          <w:sz w:val="24"/>
          <w:szCs w:val="24"/>
        </w:rPr>
        <w:t xml:space="preserve"> </w:t>
      </w:r>
      <w:proofErr w:type="gramStart"/>
      <w:r w:rsidRPr="00D167B6">
        <w:rPr>
          <w:rFonts w:ascii="Times New Roman" w:eastAsia="Utopia-Regular" w:hAnsi="Times New Roman" w:cs="Times New Roman"/>
          <w:sz w:val="24"/>
          <w:szCs w:val="24"/>
        </w:rPr>
        <w:t>In A. Crane, A.</w:t>
      </w:r>
      <w:proofErr w:type="gramEnd"/>
      <w:r w:rsidRPr="00D167B6">
        <w:rPr>
          <w:rFonts w:ascii="Times New Roman" w:eastAsia="Utopia-Regular" w:hAnsi="Times New Roman" w:cs="Times New Roman"/>
          <w:sz w:val="24"/>
          <w:szCs w:val="24"/>
        </w:rPr>
        <w:t xml:space="preserve">  McWilliams, D. Matten, J. Moon, &amp; D. Siegel (Eds.), </w:t>
      </w:r>
      <w:r w:rsidRPr="00D167B6">
        <w:rPr>
          <w:rFonts w:ascii="Times New Roman" w:eastAsia="Utopia-Regular" w:hAnsi="Times New Roman" w:cs="Times New Roman"/>
          <w:i/>
          <w:iCs/>
          <w:sz w:val="24"/>
          <w:szCs w:val="24"/>
        </w:rPr>
        <w:t>The Oxford Handbook of Corporate Social</w:t>
      </w:r>
      <w:r w:rsidRPr="00D167B6">
        <w:rPr>
          <w:rFonts w:ascii="Times New Roman" w:eastAsia="Utopia-Regular" w:hAnsi="Times New Roman" w:cs="Times New Roman"/>
          <w:i/>
          <w:sz w:val="24"/>
          <w:szCs w:val="24"/>
        </w:rPr>
        <w:t xml:space="preserve"> </w:t>
      </w:r>
      <w:r w:rsidRPr="00D167B6">
        <w:rPr>
          <w:rFonts w:ascii="Times New Roman" w:eastAsia="Utopia-Regular" w:hAnsi="Times New Roman" w:cs="Times New Roman"/>
          <w:i/>
          <w:iCs/>
          <w:sz w:val="24"/>
          <w:szCs w:val="24"/>
        </w:rPr>
        <w:t>Responsibility</w:t>
      </w:r>
      <w:r w:rsidRPr="00D167B6">
        <w:rPr>
          <w:rFonts w:ascii="Times New Roman" w:eastAsia="Utopia-Regular" w:hAnsi="Times New Roman" w:cs="Times New Roman"/>
          <w:iCs/>
          <w:sz w:val="24"/>
          <w:szCs w:val="24"/>
        </w:rPr>
        <w:t xml:space="preserve">. </w:t>
      </w:r>
      <w:r w:rsidRPr="00D167B6">
        <w:rPr>
          <w:rFonts w:ascii="Times New Roman" w:eastAsia="Utopia-Regular" w:hAnsi="Times New Roman" w:cs="Times New Roman"/>
          <w:sz w:val="24"/>
          <w:szCs w:val="24"/>
        </w:rPr>
        <w:t>New York: Oxford University Press, pg. 473-499.</w:t>
      </w:r>
    </w:p>
    <w:p w14:paraId="263693A6"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Visser, W. (2015).</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sz w:val="24"/>
          <w:szCs w:val="24"/>
        </w:rPr>
        <w:t>Sustainable Frontiers: Unlocking Change through Business, Leadership and Innovation,</w:t>
      </w:r>
      <w:r w:rsidRPr="00D167B6">
        <w:rPr>
          <w:rFonts w:ascii="Times New Roman" w:hAnsi="Times New Roman" w:cs="Times New Roman"/>
          <w:sz w:val="24"/>
          <w:szCs w:val="24"/>
        </w:rPr>
        <w:t xml:space="preserve"> </w:t>
      </w:r>
      <w:r w:rsidRPr="00D167B6">
        <w:rPr>
          <w:rFonts w:ascii="Times New Roman" w:hAnsi="Times New Roman" w:cs="Times New Roman"/>
          <w:sz w:val="24"/>
          <w:szCs w:val="24"/>
          <w:lang w:val="en-GB"/>
        </w:rPr>
        <w:t>Greenleaf Publishing, Sheffield, UK</w:t>
      </w:r>
    </w:p>
    <w:p w14:paraId="16CB037A" w14:textId="77777777" w:rsidR="00926A7E" w:rsidRPr="00D167B6" w:rsidRDefault="00926A7E" w:rsidP="00501063">
      <w:pPr>
        <w:spacing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Waddock, S. (2004).</w:t>
      </w:r>
      <w:proofErr w:type="gramEnd"/>
      <w:r w:rsidRPr="00D167B6">
        <w:rPr>
          <w:rFonts w:ascii="Times New Roman" w:hAnsi="Times New Roman" w:cs="Times New Roman"/>
          <w:sz w:val="24"/>
          <w:szCs w:val="24"/>
        </w:rPr>
        <w:t xml:space="preserve"> </w:t>
      </w:r>
      <w:proofErr w:type="gramStart"/>
      <w:r w:rsidRPr="00D167B6">
        <w:rPr>
          <w:rFonts w:ascii="Times New Roman" w:hAnsi="Times New Roman" w:cs="Times New Roman"/>
          <w:sz w:val="24"/>
          <w:szCs w:val="24"/>
        </w:rPr>
        <w:t>Companies, academics, and the progress of corporate citizenship.</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 xml:space="preserve">Business and Society Review, </w:t>
      </w:r>
      <w:r w:rsidRPr="00D167B6">
        <w:rPr>
          <w:rFonts w:ascii="Times New Roman" w:hAnsi="Times New Roman" w:cs="Times New Roman"/>
          <w:iCs/>
          <w:sz w:val="24"/>
          <w:szCs w:val="24"/>
        </w:rPr>
        <w:t>109 (1),</w:t>
      </w:r>
      <w:r w:rsidRPr="00D167B6">
        <w:rPr>
          <w:rFonts w:ascii="Times New Roman" w:hAnsi="Times New Roman" w:cs="Times New Roman"/>
          <w:i/>
          <w:iCs/>
          <w:sz w:val="24"/>
          <w:szCs w:val="24"/>
        </w:rPr>
        <w:t xml:space="preserve"> </w:t>
      </w:r>
      <w:r w:rsidRPr="00D167B6">
        <w:rPr>
          <w:rFonts w:ascii="Times New Roman" w:hAnsi="Times New Roman" w:cs="Times New Roman"/>
          <w:sz w:val="24"/>
          <w:szCs w:val="24"/>
        </w:rPr>
        <w:t>5–42.</w:t>
      </w:r>
    </w:p>
    <w:p w14:paraId="05510D55"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Waddock, S. (2006).</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 xml:space="preserve">Leading corporate citizens: Vision, values, value added </w:t>
      </w:r>
      <w:r w:rsidRPr="00D167B6">
        <w:rPr>
          <w:rFonts w:ascii="Times New Roman" w:hAnsi="Times New Roman" w:cs="Times New Roman"/>
          <w:sz w:val="24"/>
          <w:szCs w:val="24"/>
        </w:rPr>
        <w:t>(2nd Ed.). New York: McGraw-Hill.</w:t>
      </w:r>
    </w:p>
    <w:p w14:paraId="1179173A" w14:textId="77777777" w:rsidR="00926A7E" w:rsidRPr="00D167B6" w:rsidRDefault="00926A7E" w:rsidP="00501063">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t>World Bank (2007).</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Healthy Development: The World Bank Strategy for Health,</w:t>
      </w:r>
      <w:r w:rsidRPr="00D167B6">
        <w:rPr>
          <w:rFonts w:ascii="Times New Roman" w:hAnsi="Times New Roman" w:cs="Times New Roman"/>
          <w:sz w:val="24"/>
          <w:szCs w:val="24"/>
        </w:rPr>
        <w:t xml:space="preserve"> </w:t>
      </w:r>
      <w:r w:rsidRPr="00D167B6">
        <w:rPr>
          <w:rFonts w:ascii="Times New Roman" w:hAnsi="Times New Roman" w:cs="Times New Roman"/>
          <w:i/>
          <w:iCs/>
          <w:sz w:val="24"/>
          <w:szCs w:val="24"/>
        </w:rPr>
        <w:t xml:space="preserve">Nutrition, and Population Results. </w:t>
      </w:r>
      <w:r w:rsidRPr="00D167B6">
        <w:rPr>
          <w:rFonts w:ascii="Times New Roman" w:hAnsi="Times New Roman" w:cs="Times New Roman"/>
          <w:sz w:val="24"/>
          <w:szCs w:val="24"/>
        </w:rPr>
        <w:t>Washington, D.C., April 24, 2007.</w:t>
      </w:r>
    </w:p>
    <w:p w14:paraId="6D7CB906" w14:textId="77777777" w:rsidR="00926A7E" w:rsidRPr="00D167B6" w:rsidRDefault="00926A7E" w:rsidP="00501063">
      <w:pPr>
        <w:spacing w:after="0" w:line="360" w:lineRule="auto"/>
        <w:ind w:left="450" w:hanging="450"/>
        <w:jc w:val="both"/>
        <w:rPr>
          <w:rFonts w:ascii="Times New Roman" w:eastAsia="Calibri" w:hAnsi="Times New Roman" w:cs="Times New Roman"/>
          <w:sz w:val="24"/>
          <w:szCs w:val="24"/>
        </w:rPr>
      </w:pPr>
      <w:proofErr w:type="gramStart"/>
      <w:r w:rsidRPr="00D167B6">
        <w:rPr>
          <w:rFonts w:ascii="Times New Roman" w:eastAsia="Calibri" w:hAnsi="Times New Roman" w:cs="Times New Roman"/>
          <w:sz w:val="24"/>
          <w:szCs w:val="24"/>
        </w:rPr>
        <w:t>Yin, R.K. (2006).</w:t>
      </w:r>
      <w:proofErr w:type="gramEnd"/>
      <w:r w:rsidRPr="00D167B6">
        <w:rPr>
          <w:rFonts w:ascii="Times New Roman" w:eastAsia="Calibri" w:hAnsi="Times New Roman" w:cs="Times New Roman"/>
          <w:sz w:val="24"/>
          <w:szCs w:val="24"/>
        </w:rPr>
        <w:t xml:space="preserve"> </w:t>
      </w:r>
      <w:r w:rsidRPr="00D167B6">
        <w:rPr>
          <w:rFonts w:ascii="Times New Roman" w:eastAsia="Calibri" w:hAnsi="Times New Roman" w:cs="Times New Roman"/>
          <w:bCs/>
          <w:sz w:val="24"/>
          <w:szCs w:val="24"/>
        </w:rPr>
        <w:t xml:space="preserve">Mixed methods research: Are the methods genuinely integrated or merely </w:t>
      </w:r>
      <w:r w:rsidRPr="00D167B6">
        <w:rPr>
          <w:rFonts w:ascii="Times New Roman" w:eastAsia="Calibri" w:hAnsi="Times New Roman" w:cs="Times New Roman"/>
          <w:sz w:val="24"/>
          <w:szCs w:val="24"/>
        </w:rPr>
        <w:t xml:space="preserve">parallel? </w:t>
      </w:r>
      <w:r w:rsidRPr="00D167B6">
        <w:rPr>
          <w:rFonts w:ascii="Times New Roman" w:eastAsia="Calibri" w:hAnsi="Times New Roman" w:cs="Times New Roman"/>
          <w:i/>
          <w:sz w:val="24"/>
          <w:szCs w:val="24"/>
        </w:rPr>
        <w:t>Research in the Schools,</w:t>
      </w:r>
      <w:r w:rsidRPr="00D167B6">
        <w:rPr>
          <w:rFonts w:ascii="Times New Roman" w:eastAsia="Calibri" w:hAnsi="Times New Roman" w:cs="Times New Roman"/>
          <w:sz w:val="24"/>
          <w:szCs w:val="24"/>
        </w:rPr>
        <w:t xml:space="preserve"> 13(1), 41-47.</w:t>
      </w:r>
    </w:p>
    <w:p w14:paraId="06BF32BD" w14:textId="77777777" w:rsidR="00DC172A" w:rsidRDefault="00926A7E" w:rsidP="00DC172A">
      <w:pPr>
        <w:spacing w:after="0" w:line="360" w:lineRule="auto"/>
        <w:ind w:left="450" w:hanging="450"/>
        <w:jc w:val="both"/>
        <w:rPr>
          <w:rFonts w:ascii="Times New Roman" w:hAnsi="Times New Roman" w:cs="Times New Roman"/>
          <w:sz w:val="24"/>
          <w:szCs w:val="24"/>
        </w:rPr>
      </w:pPr>
      <w:proofErr w:type="gramStart"/>
      <w:r w:rsidRPr="00D167B6">
        <w:rPr>
          <w:rFonts w:ascii="Times New Roman" w:hAnsi="Times New Roman" w:cs="Times New Roman"/>
          <w:sz w:val="24"/>
          <w:szCs w:val="24"/>
        </w:rPr>
        <w:lastRenderedPageBreak/>
        <w:t>Yin, R.K. (2008).</w:t>
      </w:r>
      <w:proofErr w:type="gramEnd"/>
      <w:r w:rsidRPr="00D167B6">
        <w:rPr>
          <w:rFonts w:ascii="Times New Roman" w:hAnsi="Times New Roman" w:cs="Times New Roman"/>
          <w:sz w:val="24"/>
          <w:szCs w:val="24"/>
        </w:rPr>
        <w:t xml:space="preserve"> </w:t>
      </w:r>
      <w:r w:rsidRPr="00D167B6">
        <w:rPr>
          <w:rFonts w:ascii="Times New Roman" w:hAnsi="Times New Roman" w:cs="Times New Roman"/>
          <w:i/>
          <w:sz w:val="24"/>
          <w:szCs w:val="24"/>
        </w:rPr>
        <w:t xml:space="preserve">Case Study Research: Design and methods: Applied social research methods. London: </w:t>
      </w:r>
      <w:r w:rsidRPr="00D167B6">
        <w:rPr>
          <w:rFonts w:ascii="Times New Roman" w:hAnsi="Times New Roman" w:cs="Times New Roman"/>
          <w:sz w:val="24"/>
          <w:szCs w:val="24"/>
        </w:rPr>
        <w:t>Sage.</w:t>
      </w:r>
    </w:p>
    <w:p w14:paraId="6A43C9BC" w14:textId="700A2113" w:rsidR="00DC172A" w:rsidRPr="00DC172A" w:rsidRDefault="00DC172A" w:rsidP="00DC172A">
      <w:pPr>
        <w:spacing w:after="0" w:line="360" w:lineRule="auto"/>
        <w:ind w:left="450" w:hanging="450"/>
        <w:jc w:val="both"/>
        <w:rPr>
          <w:rFonts w:ascii="Times New Roman" w:hAnsi="Times New Roman" w:cs="Times New Roman"/>
          <w:color w:val="FF0000"/>
          <w:sz w:val="24"/>
          <w:szCs w:val="24"/>
        </w:rPr>
      </w:pPr>
      <w:proofErr w:type="gramStart"/>
      <w:r w:rsidRPr="00DC172A">
        <w:rPr>
          <w:color w:val="FF0000"/>
          <w:sz w:val="20"/>
          <w:szCs w:val="20"/>
        </w:rPr>
        <w:t>Donaldson, L. and J. Davis (1991).</w:t>
      </w:r>
      <w:proofErr w:type="gramEnd"/>
      <w:r w:rsidRPr="00DC172A">
        <w:rPr>
          <w:color w:val="FF0000"/>
          <w:sz w:val="20"/>
          <w:szCs w:val="20"/>
        </w:rPr>
        <w:t xml:space="preserve">  Stewardship Theory or Agency Theory:  CEO governance and Shareholder returns. </w:t>
      </w:r>
      <w:r w:rsidRPr="00DC172A">
        <w:rPr>
          <w:i/>
          <w:color w:val="FF0000"/>
          <w:sz w:val="20"/>
          <w:szCs w:val="20"/>
        </w:rPr>
        <w:t>Australian Journal of Management</w:t>
      </w:r>
      <w:r w:rsidRPr="00DC172A">
        <w:rPr>
          <w:color w:val="FF0000"/>
          <w:sz w:val="20"/>
          <w:szCs w:val="20"/>
        </w:rPr>
        <w:t xml:space="preserve"> Vol 16, pp. 49-64.</w:t>
      </w:r>
    </w:p>
    <w:p w14:paraId="03A92141" w14:textId="77777777" w:rsidR="000F6352" w:rsidRPr="00D167B6" w:rsidRDefault="000F6352" w:rsidP="00501063">
      <w:pPr>
        <w:spacing w:after="0" w:line="360" w:lineRule="auto"/>
        <w:ind w:left="450" w:hanging="450"/>
        <w:jc w:val="both"/>
        <w:rPr>
          <w:rFonts w:ascii="Times New Roman" w:hAnsi="Times New Roman" w:cs="Times New Roman"/>
          <w:sz w:val="24"/>
          <w:szCs w:val="24"/>
        </w:rPr>
      </w:pPr>
    </w:p>
    <w:p w14:paraId="721BC9F2" w14:textId="77777777" w:rsidR="00567F35" w:rsidRDefault="00567F35" w:rsidP="00567F35">
      <w:pPr>
        <w:spacing w:after="0"/>
        <w:jc w:val="center"/>
        <w:rPr>
          <w:rFonts w:ascii="Times New Roman" w:hAnsi="Times New Roman" w:cs="Times New Roman"/>
          <w:b/>
          <w:sz w:val="18"/>
          <w:szCs w:val="18"/>
        </w:rPr>
      </w:pPr>
      <w:r>
        <w:rPr>
          <w:rFonts w:ascii="Times New Roman" w:hAnsi="Times New Roman" w:cs="Times New Roman"/>
          <w:b/>
          <w:sz w:val="18"/>
          <w:szCs w:val="18"/>
        </w:rPr>
        <w:t>APPENDIX A:</w:t>
      </w:r>
    </w:p>
    <w:p w14:paraId="7921D163" w14:textId="2F1F33FD" w:rsidR="00567F35" w:rsidRPr="00567F35" w:rsidRDefault="00567F35" w:rsidP="00567F35">
      <w:pPr>
        <w:spacing w:after="0"/>
        <w:jc w:val="center"/>
        <w:rPr>
          <w:rFonts w:ascii="Times New Roman" w:hAnsi="Times New Roman" w:cs="Times New Roman"/>
          <w:b/>
          <w:sz w:val="18"/>
          <w:szCs w:val="18"/>
        </w:rPr>
      </w:pPr>
      <w:r w:rsidRPr="00567F35">
        <w:rPr>
          <w:rFonts w:ascii="Times New Roman" w:hAnsi="Times New Roman" w:cs="Times New Roman"/>
          <w:b/>
          <w:sz w:val="18"/>
          <w:szCs w:val="18"/>
        </w:rPr>
        <w:t>DETAILS OF SDG 3 AND ITS TARGETS BY 2030</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1"/>
        <w:gridCol w:w="1137"/>
        <w:gridCol w:w="1466"/>
        <w:gridCol w:w="1561"/>
        <w:gridCol w:w="1452"/>
      </w:tblGrid>
      <w:tr w:rsidR="00567F35" w:rsidRPr="00567F35" w14:paraId="14974F3E" w14:textId="77777777" w:rsidTr="000C6979">
        <w:trPr>
          <w:trHeight w:val="211"/>
          <w:tblHeader/>
        </w:trPr>
        <w:tc>
          <w:tcPr>
            <w:tcW w:w="4751" w:type="dxa"/>
          </w:tcPr>
          <w:p w14:paraId="216AC185" w14:textId="77777777" w:rsidR="00567F35" w:rsidRPr="00567F35" w:rsidRDefault="00567F35" w:rsidP="000C6979">
            <w:pPr>
              <w:pStyle w:val="Pa5"/>
              <w:spacing w:line="276" w:lineRule="auto"/>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 xml:space="preserve">GOAL /TARGET </w:t>
            </w:r>
          </w:p>
        </w:tc>
        <w:tc>
          <w:tcPr>
            <w:tcW w:w="1137" w:type="dxa"/>
          </w:tcPr>
          <w:p w14:paraId="178EDD37" w14:textId="77777777" w:rsidR="00567F35" w:rsidRPr="00567F35" w:rsidRDefault="00567F35" w:rsidP="000C6979">
            <w:pPr>
              <w:pStyle w:val="Pa11"/>
              <w:spacing w:line="276" w:lineRule="auto"/>
              <w:jc w:val="center"/>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Applicable</w:t>
            </w:r>
          </w:p>
        </w:tc>
        <w:tc>
          <w:tcPr>
            <w:tcW w:w="1466" w:type="dxa"/>
          </w:tcPr>
          <w:p w14:paraId="5EC94EE9" w14:textId="77777777" w:rsidR="00567F35" w:rsidRPr="00567F35" w:rsidRDefault="00567F35" w:rsidP="000C6979">
            <w:pPr>
              <w:pStyle w:val="Pa11"/>
              <w:spacing w:line="276" w:lineRule="auto"/>
              <w:jc w:val="center"/>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Implementable</w:t>
            </w:r>
          </w:p>
        </w:tc>
        <w:tc>
          <w:tcPr>
            <w:tcW w:w="1561" w:type="dxa"/>
          </w:tcPr>
          <w:p w14:paraId="6BE528DE" w14:textId="77777777" w:rsidR="00567F35" w:rsidRPr="00567F35" w:rsidRDefault="00567F35" w:rsidP="000C6979">
            <w:pPr>
              <w:pStyle w:val="Pa11"/>
              <w:spacing w:line="276" w:lineRule="auto"/>
              <w:jc w:val="center"/>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Transformative</w:t>
            </w:r>
          </w:p>
        </w:tc>
        <w:tc>
          <w:tcPr>
            <w:tcW w:w="1452" w:type="dxa"/>
          </w:tcPr>
          <w:p w14:paraId="515DBFE3" w14:textId="77777777" w:rsidR="00567F35" w:rsidRPr="00567F35" w:rsidRDefault="00567F35" w:rsidP="000C6979">
            <w:pPr>
              <w:pStyle w:val="Pa11"/>
              <w:spacing w:line="276" w:lineRule="auto"/>
              <w:jc w:val="center"/>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 xml:space="preserve">Overall mark for goal target </w:t>
            </w:r>
          </w:p>
        </w:tc>
      </w:tr>
      <w:tr w:rsidR="00567F35" w:rsidRPr="00567F35" w14:paraId="16416598" w14:textId="77777777" w:rsidTr="000C6979">
        <w:trPr>
          <w:trHeight w:val="211"/>
        </w:trPr>
        <w:tc>
          <w:tcPr>
            <w:tcW w:w="4751" w:type="dxa"/>
          </w:tcPr>
          <w:p w14:paraId="0BC7C6F5"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 xml:space="preserve">SDG 3: Ensure healthy lives and promote well-being for all at all ages </w:t>
            </w:r>
          </w:p>
        </w:tc>
        <w:tc>
          <w:tcPr>
            <w:tcW w:w="1137" w:type="dxa"/>
          </w:tcPr>
          <w:p w14:paraId="0A2858C8"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 xml:space="preserve">1.0 </w:t>
            </w:r>
          </w:p>
        </w:tc>
        <w:tc>
          <w:tcPr>
            <w:tcW w:w="1466" w:type="dxa"/>
          </w:tcPr>
          <w:p w14:paraId="48E2B7D7"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 xml:space="preserve">1.7 </w:t>
            </w:r>
          </w:p>
        </w:tc>
        <w:tc>
          <w:tcPr>
            <w:tcW w:w="1561" w:type="dxa"/>
          </w:tcPr>
          <w:p w14:paraId="3CB37C03"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 xml:space="preserve">0.7 </w:t>
            </w:r>
          </w:p>
        </w:tc>
        <w:tc>
          <w:tcPr>
            <w:tcW w:w="1452" w:type="dxa"/>
          </w:tcPr>
          <w:p w14:paraId="4CA94ED0"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b/>
                <w:bCs/>
                <w:color w:val="000000"/>
                <w:sz w:val="19"/>
                <w:szCs w:val="19"/>
              </w:rPr>
              <w:t xml:space="preserve">1.5 </w:t>
            </w:r>
          </w:p>
        </w:tc>
      </w:tr>
      <w:tr w:rsidR="00567F35" w:rsidRPr="00567F35" w14:paraId="6601BA4F" w14:textId="77777777" w:rsidTr="000C6979">
        <w:trPr>
          <w:trHeight w:val="207"/>
        </w:trPr>
        <w:tc>
          <w:tcPr>
            <w:tcW w:w="4751" w:type="dxa"/>
          </w:tcPr>
          <w:p w14:paraId="65E33E80"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3.1 by 2030 reduce the global maternal mortality ratio to less than 70 per 100,000 live births </w:t>
            </w:r>
          </w:p>
        </w:tc>
        <w:tc>
          <w:tcPr>
            <w:tcW w:w="1137" w:type="dxa"/>
          </w:tcPr>
          <w:p w14:paraId="59E19CE0"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0.0 </w:t>
            </w:r>
          </w:p>
        </w:tc>
        <w:tc>
          <w:tcPr>
            <w:tcW w:w="1466" w:type="dxa"/>
          </w:tcPr>
          <w:p w14:paraId="3F4C1830"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2.0 </w:t>
            </w:r>
          </w:p>
        </w:tc>
        <w:tc>
          <w:tcPr>
            <w:tcW w:w="1561" w:type="dxa"/>
          </w:tcPr>
          <w:p w14:paraId="6548C8F8"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0.3 </w:t>
            </w:r>
          </w:p>
        </w:tc>
        <w:tc>
          <w:tcPr>
            <w:tcW w:w="1452" w:type="dxa"/>
          </w:tcPr>
          <w:p w14:paraId="3452C2A3"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0.0 </w:t>
            </w:r>
          </w:p>
        </w:tc>
      </w:tr>
      <w:tr w:rsidR="00567F35" w:rsidRPr="00567F35" w14:paraId="412104EA" w14:textId="77777777" w:rsidTr="000C6979">
        <w:trPr>
          <w:trHeight w:val="207"/>
        </w:trPr>
        <w:tc>
          <w:tcPr>
            <w:tcW w:w="4751" w:type="dxa"/>
          </w:tcPr>
          <w:p w14:paraId="6B555365"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3.2 by 2030 end preventable deaths of new-borns and under-five children </w:t>
            </w:r>
          </w:p>
        </w:tc>
        <w:tc>
          <w:tcPr>
            <w:tcW w:w="1137" w:type="dxa"/>
          </w:tcPr>
          <w:p w14:paraId="436D3CB5"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1.0 </w:t>
            </w:r>
          </w:p>
        </w:tc>
        <w:tc>
          <w:tcPr>
            <w:tcW w:w="1466" w:type="dxa"/>
          </w:tcPr>
          <w:p w14:paraId="50BEBEB3"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1.7 </w:t>
            </w:r>
          </w:p>
        </w:tc>
        <w:tc>
          <w:tcPr>
            <w:tcW w:w="1561" w:type="dxa"/>
          </w:tcPr>
          <w:p w14:paraId="40A6B5CA"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0.3 </w:t>
            </w:r>
          </w:p>
        </w:tc>
        <w:tc>
          <w:tcPr>
            <w:tcW w:w="1452" w:type="dxa"/>
          </w:tcPr>
          <w:p w14:paraId="5698DB47"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0.7 </w:t>
            </w:r>
          </w:p>
        </w:tc>
      </w:tr>
      <w:tr w:rsidR="00567F35" w:rsidRPr="00567F35" w14:paraId="0521942A" w14:textId="77777777" w:rsidTr="000C6979">
        <w:trPr>
          <w:trHeight w:val="417"/>
        </w:trPr>
        <w:tc>
          <w:tcPr>
            <w:tcW w:w="4751" w:type="dxa"/>
          </w:tcPr>
          <w:p w14:paraId="2AC661D8"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3.3 by 2030 end the epidemics of AIDS, tuberculosis, malaria, and neglected tropical diseases and combat hepatitis, water-borne diseases, and other communicable diseases </w:t>
            </w:r>
          </w:p>
        </w:tc>
        <w:tc>
          <w:tcPr>
            <w:tcW w:w="1137" w:type="dxa"/>
          </w:tcPr>
          <w:p w14:paraId="17A47755"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1.0 </w:t>
            </w:r>
          </w:p>
        </w:tc>
        <w:tc>
          <w:tcPr>
            <w:tcW w:w="1466" w:type="dxa"/>
          </w:tcPr>
          <w:p w14:paraId="1B82C5E2"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1.7 </w:t>
            </w:r>
          </w:p>
        </w:tc>
        <w:tc>
          <w:tcPr>
            <w:tcW w:w="1561" w:type="dxa"/>
          </w:tcPr>
          <w:p w14:paraId="02EE25F4"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0.3 </w:t>
            </w:r>
          </w:p>
        </w:tc>
        <w:tc>
          <w:tcPr>
            <w:tcW w:w="1452" w:type="dxa"/>
          </w:tcPr>
          <w:p w14:paraId="0532B39F"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0.7 </w:t>
            </w:r>
          </w:p>
        </w:tc>
      </w:tr>
      <w:tr w:rsidR="00567F35" w:rsidRPr="00567F35" w14:paraId="7FB7872B" w14:textId="77777777" w:rsidTr="000C6979">
        <w:trPr>
          <w:trHeight w:val="417"/>
        </w:trPr>
        <w:tc>
          <w:tcPr>
            <w:tcW w:w="4751" w:type="dxa"/>
          </w:tcPr>
          <w:p w14:paraId="743DB89C"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3.4 by 2030 reduce by one-third pre-mature mortality from non-communicable diseases (NCDs) through prevention and treatment, and promote mental health and wellbeing </w:t>
            </w:r>
          </w:p>
        </w:tc>
        <w:tc>
          <w:tcPr>
            <w:tcW w:w="1137" w:type="dxa"/>
          </w:tcPr>
          <w:p w14:paraId="7EE03B6F"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1.3 </w:t>
            </w:r>
          </w:p>
        </w:tc>
        <w:tc>
          <w:tcPr>
            <w:tcW w:w="1466" w:type="dxa"/>
          </w:tcPr>
          <w:p w14:paraId="7B550097"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1.7 </w:t>
            </w:r>
          </w:p>
        </w:tc>
        <w:tc>
          <w:tcPr>
            <w:tcW w:w="1561" w:type="dxa"/>
          </w:tcPr>
          <w:p w14:paraId="07049705"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1.0 </w:t>
            </w:r>
          </w:p>
        </w:tc>
        <w:tc>
          <w:tcPr>
            <w:tcW w:w="1452" w:type="dxa"/>
          </w:tcPr>
          <w:p w14:paraId="56225F86"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2.3 </w:t>
            </w:r>
          </w:p>
        </w:tc>
      </w:tr>
      <w:tr w:rsidR="00567F35" w:rsidRPr="00567F35" w14:paraId="201FF23E" w14:textId="77777777" w:rsidTr="000C6979">
        <w:trPr>
          <w:trHeight w:val="312"/>
        </w:trPr>
        <w:tc>
          <w:tcPr>
            <w:tcW w:w="4751" w:type="dxa"/>
          </w:tcPr>
          <w:p w14:paraId="3EC9879D"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3.5 strengthen prevention and treatment of substance abuse, including narcotic drug abuse and harmful use of alcohol </w:t>
            </w:r>
          </w:p>
        </w:tc>
        <w:tc>
          <w:tcPr>
            <w:tcW w:w="1137" w:type="dxa"/>
          </w:tcPr>
          <w:p w14:paraId="546469C6"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2.0 </w:t>
            </w:r>
          </w:p>
        </w:tc>
        <w:tc>
          <w:tcPr>
            <w:tcW w:w="1466" w:type="dxa"/>
          </w:tcPr>
          <w:p w14:paraId="2B3AC5AB"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2.0 </w:t>
            </w:r>
          </w:p>
        </w:tc>
        <w:tc>
          <w:tcPr>
            <w:tcW w:w="1561" w:type="dxa"/>
          </w:tcPr>
          <w:p w14:paraId="08BE0AD0"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1.0 </w:t>
            </w:r>
          </w:p>
        </w:tc>
        <w:tc>
          <w:tcPr>
            <w:tcW w:w="1452" w:type="dxa"/>
          </w:tcPr>
          <w:p w14:paraId="7DB1914B"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4.0 </w:t>
            </w:r>
          </w:p>
        </w:tc>
      </w:tr>
      <w:tr w:rsidR="00567F35" w:rsidRPr="00567F35" w14:paraId="7801B071" w14:textId="77777777" w:rsidTr="000C6979">
        <w:trPr>
          <w:trHeight w:val="207"/>
        </w:trPr>
        <w:tc>
          <w:tcPr>
            <w:tcW w:w="4751" w:type="dxa"/>
          </w:tcPr>
          <w:p w14:paraId="049D0214"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3.6 by 2020 halve global deaths and injuries from road traffic accidents </w:t>
            </w:r>
          </w:p>
        </w:tc>
        <w:tc>
          <w:tcPr>
            <w:tcW w:w="1137" w:type="dxa"/>
          </w:tcPr>
          <w:p w14:paraId="16656CAB"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1.7 </w:t>
            </w:r>
          </w:p>
        </w:tc>
        <w:tc>
          <w:tcPr>
            <w:tcW w:w="1466" w:type="dxa"/>
          </w:tcPr>
          <w:p w14:paraId="4C06A6D3"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1.7 </w:t>
            </w:r>
          </w:p>
        </w:tc>
        <w:tc>
          <w:tcPr>
            <w:tcW w:w="1561" w:type="dxa"/>
          </w:tcPr>
          <w:p w14:paraId="363ACA2A"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1.0 </w:t>
            </w:r>
          </w:p>
        </w:tc>
        <w:tc>
          <w:tcPr>
            <w:tcW w:w="1452" w:type="dxa"/>
          </w:tcPr>
          <w:p w14:paraId="086A7B1D"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2.7 </w:t>
            </w:r>
          </w:p>
        </w:tc>
      </w:tr>
      <w:tr w:rsidR="00567F35" w:rsidRPr="00567F35" w14:paraId="17FF0D56" w14:textId="77777777" w:rsidTr="000C6979">
        <w:trPr>
          <w:trHeight w:val="522"/>
        </w:trPr>
        <w:tc>
          <w:tcPr>
            <w:tcW w:w="4751" w:type="dxa"/>
          </w:tcPr>
          <w:p w14:paraId="73DAE5FE"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3.7 by 2030 ensure universal access to sexual and reproductive health care services, including for family planning, information and education, and the integration of reproductive health into national strategies and programmes </w:t>
            </w:r>
          </w:p>
        </w:tc>
        <w:tc>
          <w:tcPr>
            <w:tcW w:w="1137" w:type="dxa"/>
          </w:tcPr>
          <w:p w14:paraId="2FB646B9"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0.0 </w:t>
            </w:r>
          </w:p>
        </w:tc>
        <w:tc>
          <w:tcPr>
            <w:tcW w:w="1466" w:type="dxa"/>
          </w:tcPr>
          <w:p w14:paraId="7EC3EE03"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1.7 </w:t>
            </w:r>
          </w:p>
        </w:tc>
        <w:tc>
          <w:tcPr>
            <w:tcW w:w="1561" w:type="dxa"/>
          </w:tcPr>
          <w:p w14:paraId="3D8EDBE1"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0.3 </w:t>
            </w:r>
          </w:p>
        </w:tc>
        <w:tc>
          <w:tcPr>
            <w:tcW w:w="1452" w:type="dxa"/>
          </w:tcPr>
          <w:p w14:paraId="2C962B12"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0.0 </w:t>
            </w:r>
          </w:p>
        </w:tc>
      </w:tr>
      <w:tr w:rsidR="00567F35" w:rsidRPr="00567F35" w14:paraId="60E116C7" w14:textId="77777777" w:rsidTr="000C6979">
        <w:trPr>
          <w:trHeight w:val="522"/>
        </w:trPr>
        <w:tc>
          <w:tcPr>
            <w:tcW w:w="4751" w:type="dxa"/>
          </w:tcPr>
          <w:p w14:paraId="2EAF4DC5"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3.8 achieve universal health coverage (UHC), including financial risk protection, access to quality essential health care services, and access to safe, effective, quality, and affordable essential medicines and vaccines for all </w:t>
            </w:r>
          </w:p>
        </w:tc>
        <w:tc>
          <w:tcPr>
            <w:tcW w:w="1137" w:type="dxa"/>
          </w:tcPr>
          <w:p w14:paraId="16475AE2"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0.3 </w:t>
            </w:r>
          </w:p>
        </w:tc>
        <w:tc>
          <w:tcPr>
            <w:tcW w:w="1466" w:type="dxa"/>
          </w:tcPr>
          <w:p w14:paraId="4A763B2F"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2.0 </w:t>
            </w:r>
          </w:p>
        </w:tc>
        <w:tc>
          <w:tcPr>
            <w:tcW w:w="1561" w:type="dxa"/>
          </w:tcPr>
          <w:p w14:paraId="34C964EC"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0.3 </w:t>
            </w:r>
          </w:p>
        </w:tc>
        <w:tc>
          <w:tcPr>
            <w:tcW w:w="1452" w:type="dxa"/>
          </w:tcPr>
          <w:p w14:paraId="2D318C53"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0.0 </w:t>
            </w:r>
          </w:p>
        </w:tc>
      </w:tr>
      <w:tr w:rsidR="00567F35" w:rsidRPr="00567F35" w14:paraId="0A762897" w14:textId="77777777" w:rsidTr="000C6979">
        <w:trPr>
          <w:trHeight w:val="312"/>
        </w:trPr>
        <w:tc>
          <w:tcPr>
            <w:tcW w:w="4751" w:type="dxa"/>
          </w:tcPr>
          <w:p w14:paraId="3633CD33" w14:textId="77777777" w:rsidR="00567F35" w:rsidRPr="00567F35" w:rsidRDefault="00567F35" w:rsidP="000C6979">
            <w:pPr>
              <w:pStyle w:val="Pa12"/>
              <w:spacing w:line="276" w:lineRule="auto"/>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3.9 by 2030 substantially reduce the number of deaths and illnesses from hazardous chemicals and air, water, and soil pollution and contamination </w:t>
            </w:r>
          </w:p>
        </w:tc>
        <w:tc>
          <w:tcPr>
            <w:tcW w:w="1137" w:type="dxa"/>
          </w:tcPr>
          <w:p w14:paraId="7C53EF7F"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1.3 </w:t>
            </w:r>
          </w:p>
        </w:tc>
        <w:tc>
          <w:tcPr>
            <w:tcW w:w="1466" w:type="dxa"/>
          </w:tcPr>
          <w:p w14:paraId="3B17D066"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1.3 </w:t>
            </w:r>
          </w:p>
        </w:tc>
        <w:tc>
          <w:tcPr>
            <w:tcW w:w="1561" w:type="dxa"/>
          </w:tcPr>
          <w:p w14:paraId="1BA2BD3D"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1.7 </w:t>
            </w:r>
          </w:p>
        </w:tc>
        <w:tc>
          <w:tcPr>
            <w:tcW w:w="1452" w:type="dxa"/>
          </w:tcPr>
          <w:p w14:paraId="4D427B04" w14:textId="77777777" w:rsidR="00567F35" w:rsidRPr="00567F35" w:rsidRDefault="00567F35" w:rsidP="000C6979">
            <w:pPr>
              <w:pStyle w:val="Pa13"/>
              <w:spacing w:line="276" w:lineRule="auto"/>
              <w:jc w:val="center"/>
              <w:rPr>
                <w:rFonts w:ascii="Times New Roman" w:hAnsi="Times New Roman" w:cs="Times New Roman"/>
                <w:color w:val="000000"/>
                <w:sz w:val="19"/>
                <w:szCs w:val="19"/>
              </w:rPr>
            </w:pPr>
            <w:r w:rsidRPr="00567F35">
              <w:rPr>
                <w:rFonts w:ascii="Times New Roman" w:hAnsi="Times New Roman" w:cs="Times New Roman"/>
                <w:color w:val="000000"/>
                <w:sz w:val="19"/>
                <w:szCs w:val="19"/>
              </w:rPr>
              <w:t xml:space="preserve">3.0 </w:t>
            </w:r>
          </w:p>
        </w:tc>
      </w:tr>
    </w:tbl>
    <w:p w14:paraId="7FF69793" w14:textId="32F4C7FC" w:rsidR="00567F35" w:rsidRDefault="00567F35" w:rsidP="00567F35">
      <w:pPr>
        <w:spacing w:after="0"/>
        <w:rPr>
          <w:rFonts w:ascii="Times New Roman" w:hAnsi="Times New Roman" w:cs="Times New Roman"/>
          <w:sz w:val="18"/>
          <w:szCs w:val="18"/>
        </w:rPr>
      </w:pPr>
      <w:r w:rsidRPr="006C6821">
        <w:rPr>
          <w:rFonts w:ascii="Times New Roman" w:hAnsi="Times New Roman" w:cs="Times New Roman"/>
          <w:i/>
          <w:sz w:val="18"/>
          <w:szCs w:val="18"/>
        </w:rPr>
        <w:t>Source:</w:t>
      </w:r>
      <w:r w:rsidRPr="006C6821">
        <w:rPr>
          <w:rFonts w:ascii="Times New Roman" w:hAnsi="Times New Roman" w:cs="Times New Roman"/>
          <w:sz w:val="18"/>
          <w:szCs w:val="18"/>
        </w:rPr>
        <w:t xml:space="preserve"> </w:t>
      </w:r>
      <w:r w:rsidRPr="001037A8">
        <w:rPr>
          <w:rStyle w:val="A0"/>
          <w:rFonts w:ascii="Times New Roman" w:hAnsi="Times New Roman" w:cs="Times New Roman"/>
          <w:b w:val="0"/>
          <w:sz w:val="18"/>
          <w:szCs w:val="18"/>
        </w:rPr>
        <w:t>Universal Sustainable Development Goals</w:t>
      </w:r>
      <w:r w:rsidRPr="001037A8">
        <w:rPr>
          <w:rFonts w:ascii="Times New Roman" w:hAnsi="Times New Roman" w:cs="Times New Roman"/>
          <w:b/>
          <w:sz w:val="18"/>
          <w:szCs w:val="18"/>
        </w:rPr>
        <w:t xml:space="preserve"> (SDG): </w:t>
      </w:r>
      <w:r w:rsidRPr="001037A8">
        <w:rPr>
          <w:rStyle w:val="A1"/>
          <w:rFonts w:ascii="Times New Roman" w:hAnsi="Times New Roman" w:cs="Times New Roman"/>
          <w:b w:val="0"/>
          <w:sz w:val="18"/>
          <w:szCs w:val="18"/>
        </w:rPr>
        <w:t>Understanding the Transformational Challenge for Developed Countries, Report of a Study by</w:t>
      </w:r>
      <w:r w:rsidRPr="001037A8">
        <w:rPr>
          <w:rStyle w:val="A2"/>
          <w:rFonts w:ascii="Times New Roman" w:hAnsi="Times New Roman" w:cs="Times New Roman"/>
          <w:b w:val="0"/>
          <w:sz w:val="18"/>
          <w:szCs w:val="18"/>
        </w:rPr>
        <w:t xml:space="preserve"> Stakeholder Forum, May 2015 (</w:t>
      </w:r>
      <w:r w:rsidRPr="001037A8">
        <w:rPr>
          <w:rFonts w:ascii="Times New Roman" w:hAnsi="Times New Roman" w:cs="Times New Roman"/>
          <w:b/>
          <w:sz w:val="18"/>
          <w:szCs w:val="18"/>
        </w:rPr>
        <w:t>Pg. 13</w:t>
      </w:r>
      <w:r w:rsidRPr="006C6821">
        <w:rPr>
          <w:rFonts w:ascii="Times New Roman" w:hAnsi="Times New Roman" w:cs="Times New Roman"/>
          <w:sz w:val="18"/>
          <w:szCs w:val="18"/>
        </w:rPr>
        <w:t xml:space="preserve">), </w:t>
      </w:r>
      <w:hyperlink r:id="rId22" w:history="1">
        <w:r w:rsidRPr="006C6821">
          <w:rPr>
            <w:rStyle w:val="Hyperlink"/>
            <w:rFonts w:ascii="Times New Roman" w:hAnsi="Times New Roman" w:cs="Times New Roman"/>
            <w:sz w:val="18"/>
            <w:szCs w:val="18"/>
          </w:rPr>
          <w:t>https://sustainabledevelopment.un.org/content/documents/1684SF_-_SDG_Universality_Report_-_May_2015.pdf</w:t>
        </w:r>
      </w:hyperlink>
      <w:r w:rsidRPr="006C6821">
        <w:rPr>
          <w:rFonts w:ascii="Times New Roman" w:hAnsi="Times New Roman" w:cs="Times New Roman"/>
          <w:sz w:val="18"/>
          <w:szCs w:val="18"/>
        </w:rPr>
        <w:t xml:space="preserve"> </w:t>
      </w:r>
    </w:p>
    <w:p w14:paraId="3221D02C" w14:textId="77777777" w:rsidR="00567F35" w:rsidRPr="00CE3143" w:rsidRDefault="00567F35" w:rsidP="00567F35">
      <w:pPr>
        <w:spacing w:after="0"/>
        <w:rPr>
          <w:rFonts w:ascii="Times New Roman" w:hAnsi="Times New Roman" w:cs="Times New Roman"/>
          <w:sz w:val="18"/>
          <w:szCs w:val="18"/>
        </w:rPr>
      </w:pPr>
      <w:r w:rsidRPr="006C6821">
        <w:rPr>
          <w:rFonts w:ascii="Times New Roman" w:hAnsi="Times New Roman" w:cs="Times New Roman"/>
          <w:sz w:val="18"/>
          <w:szCs w:val="18"/>
        </w:rPr>
        <w:t xml:space="preserve">NB: </w:t>
      </w:r>
      <w:r>
        <w:rPr>
          <w:rFonts w:ascii="Times New Roman" w:hAnsi="Times New Roman" w:cs="Times New Roman"/>
          <w:sz w:val="18"/>
          <w:szCs w:val="18"/>
        </w:rPr>
        <w:t>‘</w:t>
      </w:r>
      <w:r w:rsidRPr="00CE3143">
        <w:rPr>
          <w:rFonts w:ascii="Times New Roman" w:hAnsi="Times New Roman" w:cs="Times New Roman"/>
          <w:color w:val="000000"/>
          <w:sz w:val="18"/>
          <w:szCs w:val="18"/>
        </w:rPr>
        <w:t xml:space="preserve">A </w:t>
      </w:r>
      <w:r>
        <w:rPr>
          <w:rFonts w:ascii="Times New Roman" w:hAnsi="Times New Roman" w:cs="Times New Roman"/>
          <w:color w:val="000000"/>
          <w:sz w:val="18"/>
          <w:szCs w:val="18"/>
        </w:rPr>
        <w:t>Goal’</w:t>
      </w:r>
      <w:r w:rsidRPr="00CE3143">
        <w:rPr>
          <w:rFonts w:ascii="Times New Roman" w:hAnsi="Times New Roman" w:cs="Times New Roman"/>
          <w:color w:val="000000"/>
          <w:sz w:val="18"/>
          <w:szCs w:val="18"/>
        </w:rPr>
        <w:t xml:space="preserve"> that is considered to be achieved in the context of a developed country would be scored, just like,</w:t>
      </w:r>
      <w:r>
        <w:rPr>
          <w:rFonts w:ascii="Times New Roman" w:hAnsi="Times New Roman" w:cs="Times New Roman"/>
          <w:color w:val="000000"/>
          <w:sz w:val="18"/>
          <w:szCs w:val="18"/>
        </w:rPr>
        <w:t xml:space="preserve"> “</w:t>
      </w:r>
      <w:r w:rsidRPr="00CE3143">
        <w:rPr>
          <w:rFonts w:ascii="Times New Roman" w:hAnsi="Times New Roman" w:cs="Times New Roman"/>
          <w:color w:val="000000"/>
          <w:sz w:val="18"/>
          <w:szCs w:val="18"/>
        </w:rPr>
        <w:t>a target</w:t>
      </w:r>
      <w:r>
        <w:rPr>
          <w:rFonts w:ascii="Times New Roman" w:hAnsi="Times New Roman" w:cs="Times New Roman"/>
          <w:color w:val="000000"/>
          <w:sz w:val="18"/>
          <w:szCs w:val="18"/>
        </w:rPr>
        <w:t>”</w:t>
      </w:r>
      <w:r w:rsidRPr="00CE3143">
        <w:rPr>
          <w:rFonts w:ascii="Times New Roman" w:hAnsi="Times New Roman" w:cs="Times New Roman"/>
          <w:color w:val="000000"/>
          <w:sz w:val="18"/>
          <w:szCs w:val="18"/>
        </w:rPr>
        <w:t xml:space="preserve"> that is considered highly relevant and transformative for developed countries, but potentially challenging to achieve and in this case would be scored as follows: </w:t>
      </w:r>
      <w:r w:rsidRPr="00CE3143">
        <w:rPr>
          <w:rFonts w:ascii="Times New Roman" w:hAnsi="Times New Roman" w:cs="Times New Roman"/>
          <w:bCs/>
          <w:color w:val="000000"/>
          <w:sz w:val="18"/>
          <w:szCs w:val="18"/>
        </w:rPr>
        <w:t>Applicability (0); Implementability (2); Transformationalism (0); Overall Score (0)</w:t>
      </w:r>
      <w:r w:rsidRPr="00CE3143">
        <w:rPr>
          <w:rFonts w:ascii="Times New Roman" w:hAnsi="Times New Roman" w:cs="Times New Roman"/>
          <w:sz w:val="18"/>
          <w:szCs w:val="18"/>
        </w:rPr>
        <w:t xml:space="preserve"> </w:t>
      </w:r>
    </w:p>
    <w:p w14:paraId="47511E16" w14:textId="77777777" w:rsidR="00B8099A" w:rsidRDefault="00B8099A" w:rsidP="00B8099A">
      <w:pPr>
        <w:tabs>
          <w:tab w:val="left" w:pos="270"/>
        </w:tabs>
        <w:spacing w:after="0"/>
        <w:ind w:left="270" w:hanging="270"/>
        <w:jc w:val="center"/>
        <w:rPr>
          <w:rFonts w:ascii="Times New Roman" w:hAnsi="Times New Roman"/>
          <w:b/>
          <w:lang w:eastAsia="en-GB"/>
        </w:rPr>
      </w:pPr>
      <w:r w:rsidRPr="00B8099A">
        <w:rPr>
          <w:rFonts w:ascii="Times New Roman" w:hAnsi="Times New Roman"/>
          <w:b/>
          <w:lang w:eastAsia="en-GB"/>
        </w:rPr>
        <w:lastRenderedPageBreak/>
        <w:t xml:space="preserve">APPENDIX B: </w:t>
      </w:r>
    </w:p>
    <w:p w14:paraId="43AAD9F6" w14:textId="0DFC180C" w:rsidR="00B8099A" w:rsidRPr="00B8099A" w:rsidRDefault="00B8099A" w:rsidP="00B8099A">
      <w:pPr>
        <w:tabs>
          <w:tab w:val="left" w:pos="270"/>
        </w:tabs>
        <w:spacing w:after="0"/>
        <w:ind w:left="270" w:hanging="270"/>
        <w:jc w:val="center"/>
        <w:rPr>
          <w:rFonts w:ascii="Times New Roman" w:hAnsi="Times New Roman"/>
          <w:b/>
          <w:lang w:eastAsia="en-GB"/>
        </w:rPr>
      </w:pPr>
      <w:r w:rsidRPr="00B8099A">
        <w:rPr>
          <w:rFonts w:ascii="Times New Roman" w:hAnsi="Times New Roman"/>
          <w:b/>
          <w:lang w:eastAsia="en-GB"/>
        </w:rPr>
        <w:t>QUESTIONNAIRE/INTERVIEW GUIDES</w:t>
      </w:r>
    </w:p>
    <w:p w14:paraId="0C7891E7" w14:textId="77777777" w:rsidR="00B8099A" w:rsidRPr="00B8099A" w:rsidRDefault="00B8099A" w:rsidP="00B8099A">
      <w:pPr>
        <w:tabs>
          <w:tab w:val="left" w:pos="270"/>
        </w:tabs>
        <w:spacing w:after="0"/>
        <w:ind w:left="270" w:hanging="270"/>
        <w:rPr>
          <w:rFonts w:ascii="Times New Roman" w:hAnsi="Times New Roman"/>
          <w:lang w:eastAsia="en-GB"/>
        </w:rPr>
      </w:pPr>
    </w:p>
    <w:p w14:paraId="0882151A" w14:textId="77777777" w:rsidR="00B8099A" w:rsidRPr="00B8099A" w:rsidRDefault="00B8099A" w:rsidP="00B8099A">
      <w:pPr>
        <w:tabs>
          <w:tab w:val="left" w:pos="270"/>
        </w:tabs>
        <w:spacing w:after="0"/>
        <w:ind w:left="270" w:hanging="270"/>
        <w:rPr>
          <w:rFonts w:ascii="Times New Roman" w:hAnsi="Times New Roman"/>
          <w:lang w:eastAsia="en-GB"/>
        </w:rPr>
      </w:pPr>
      <w:r w:rsidRPr="00B8099A">
        <w:rPr>
          <w:rFonts w:ascii="Times New Roman" w:hAnsi="Times New Roman"/>
          <w:lang w:eastAsia="en-GB"/>
        </w:rPr>
        <w:t>Respondent Consent seeking (for every person participating in this research:</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1"/>
        <w:gridCol w:w="991"/>
      </w:tblGrid>
      <w:tr w:rsidR="00B8099A" w:rsidRPr="00B8099A" w14:paraId="60080903" w14:textId="77777777" w:rsidTr="000C6979">
        <w:trPr>
          <w:trHeight w:val="260"/>
        </w:trPr>
        <w:tc>
          <w:tcPr>
            <w:tcW w:w="9231" w:type="dxa"/>
            <w:shd w:val="clear" w:color="auto" w:fill="auto"/>
          </w:tcPr>
          <w:p w14:paraId="0170332F" w14:textId="77777777" w:rsidR="00B8099A" w:rsidRPr="00B8099A" w:rsidRDefault="00B8099A" w:rsidP="000C6979">
            <w:pPr>
              <w:spacing w:after="0" w:line="240" w:lineRule="auto"/>
              <w:jc w:val="both"/>
              <w:rPr>
                <w:rFonts w:ascii="Times New Roman" w:eastAsia="Times New Roman" w:hAnsi="Times New Roman"/>
                <w:lang w:eastAsia="en-GB"/>
              </w:rPr>
            </w:pPr>
          </w:p>
        </w:tc>
        <w:tc>
          <w:tcPr>
            <w:tcW w:w="991" w:type="dxa"/>
            <w:shd w:val="clear" w:color="auto" w:fill="auto"/>
          </w:tcPr>
          <w:p w14:paraId="4868300C" w14:textId="77777777" w:rsidR="00B8099A" w:rsidRPr="00B8099A" w:rsidRDefault="00B8099A" w:rsidP="000C6979">
            <w:pPr>
              <w:spacing w:after="0" w:line="240" w:lineRule="auto"/>
              <w:jc w:val="both"/>
              <w:rPr>
                <w:rFonts w:ascii="Times New Roman" w:eastAsia="Times New Roman" w:hAnsi="Times New Roman"/>
                <w:lang w:eastAsia="en-GB"/>
              </w:rPr>
            </w:pPr>
            <w:r w:rsidRPr="00B8099A">
              <w:rPr>
                <w:rFonts w:ascii="Times New Roman" w:eastAsia="Times New Roman" w:hAnsi="Times New Roman"/>
                <w:lang w:eastAsia="en-GB"/>
              </w:rPr>
              <w:t>Tick here</w:t>
            </w:r>
          </w:p>
        </w:tc>
      </w:tr>
      <w:tr w:rsidR="00B8099A" w:rsidRPr="00B8099A" w14:paraId="5B54A82E" w14:textId="77777777" w:rsidTr="000C6979">
        <w:tc>
          <w:tcPr>
            <w:tcW w:w="9231" w:type="dxa"/>
            <w:shd w:val="clear" w:color="auto" w:fill="auto"/>
          </w:tcPr>
          <w:p w14:paraId="2F4E966D" w14:textId="77777777" w:rsidR="00B8099A" w:rsidRPr="00B8099A" w:rsidRDefault="00B8099A" w:rsidP="000C6979">
            <w:pPr>
              <w:spacing w:after="0" w:line="240" w:lineRule="auto"/>
              <w:jc w:val="both"/>
              <w:rPr>
                <w:rFonts w:ascii="Times New Roman" w:eastAsia="Times New Roman" w:hAnsi="Times New Roman"/>
                <w:lang w:eastAsia="en-GB"/>
              </w:rPr>
            </w:pPr>
            <w:r w:rsidRPr="00B8099A">
              <w:rPr>
                <w:rFonts w:ascii="Times New Roman" w:eastAsia="Times New Roman" w:hAnsi="Times New Roman"/>
                <w:lang w:eastAsia="en-GB"/>
              </w:rPr>
              <w:t>I confirm that I have been informed of the nature/purpose of research and have the opportunity to ask questions</w:t>
            </w:r>
          </w:p>
        </w:tc>
        <w:tc>
          <w:tcPr>
            <w:tcW w:w="991" w:type="dxa"/>
            <w:shd w:val="clear" w:color="auto" w:fill="auto"/>
          </w:tcPr>
          <w:p w14:paraId="74EDA15F" w14:textId="77777777" w:rsidR="00B8099A" w:rsidRPr="00B8099A" w:rsidRDefault="00B8099A" w:rsidP="000C6979">
            <w:pPr>
              <w:spacing w:after="0" w:line="240" w:lineRule="auto"/>
              <w:jc w:val="both"/>
              <w:rPr>
                <w:rFonts w:ascii="Times New Roman" w:eastAsia="Times New Roman" w:hAnsi="Times New Roman"/>
                <w:lang w:eastAsia="en-GB"/>
              </w:rPr>
            </w:pPr>
          </w:p>
        </w:tc>
      </w:tr>
      <w:tr w:rsidR="00B8099A" w:rsidRPr="00B8099A" w14:paraId="6045EE9E" w14:textId="77777777" w:rsidTr="000C6979">
        <w:tc>
          <w:tcPr>
            <w:tcW w:w="9231" w:type="dxa"/>
            <w:shd w:val="clear" w:color="auto" w:fill="auto"/>
          </w:tcPr>
          <w:p w14:paraId="59C4D17D" w14:textId="77777777" w:rsidR="00B8099A" w:rsidRPr="00B8099A" w:rsidRDefault="00B8099A" w:rsidP="000C6979">
            <w:pPr>
              <w:spacing w:after="0" w:line="240" w:lineRule="auto"/>
              <w:jc w:val="both"/>
              <w:rPr>
                <w:rFonts w:ascii="Times New Roman" w:eastAsia="Times New Roman" w:hAnsi="Times New Roman"/>
                <w:lang w:eastAsia="en-GB"/>
              </w:rPr>
            </w:pPr>
            <w:r w:rsidRPr="00B8099A">
              <w:rPr>
                <w:rFonts w:ascii="Times New Roman" w:eastAsia="Times New Roman" w:hAnsi="Times New Roman"/>
                <w:lang w:eastAsia="en-GB"/>
              </w:rPr>
              <w:t>I understand that my participation is voluntary and that I am free to withdraw at any time without giving reason</w:t>
            </w:r>
          </w:p>
        </w:tc>
        <w:tc>
          <w:tcPr>
            <w:tcW w:w="991" w:type="dxa"/>
            <w:shd w:val="clear" w:color="auto" w:fill="auto"/>
          </w:tcPr>
          <w:p w14:paraId="6EA58E03" w14:textId="77777777" w:rsidR="00B8099A" w:rsidRPr="00B8099A" w:rsidRDefault="00B8099A" w:rsidP="000C6979">
            <w:pPr>
              <w:spacing w:after="0" w:line="240" w:lineRule="auto"/>
              <w:jc w:val="both"/>
              <w:rPr>
                <w:rFonts w:ascii="Times New Roman" w:eastAsia="Times New Roman" w:hAnsi="Times New Roman"/>
                <w:lang w:eastAsia="en-GB"/>
              </w:rPr>
            </w:pPr>
          </w:p>
        </w:tc>
      </w:tr>
      <w:tr w:rsidR="00B8099A" w:rsidRPr="00B8099A" w14:paraId="73C5E3C5" w14:textId="77777777" w:rsidTr="000C6979">
        <w:tc>
          <w:tcPr>
            <w:tcW w:w="9231" w:type="dxa"/>
            <w:shd w:val="clear" w:color="auto" w:fill="auto"/>
          </w:tcPr>
          <w:p w14:paraId="75E00208" w14:textId="77777777" w:rsidR="00B8099A" w:rsidRPr="00B8099A" w:rsidRDefault="00B8099A" w:rsidP="000C6979">
            <w:pPr>
              <w:spacing w:after="0" w:line="240" w:lineRule="auto"/>
              <w:jc w:val="both"/>
              <w:rPr>
                <w:rFonts w:ascii="Times New Roman" w:eastAsia="Times New Roman" w:hAnsi="Times New Roman"/>
                <w:lang w:eastAsia="en-GB"/>
              </w:rPr>
            </w:pPr>
            <w:r w:rsidRPr="00B8099A">
              <w:rPr>
                <w:rFonts w:ascii="Times New Roman" w:eastAsia="Times New Roman" w:hAnsi="Times New Roman"/>
                <w:lang w:eastAsia="en-GB"/>
              </w:rPr>
              <w:t>I fully agree to take part in the interview under the terms above</w:t>
            </w:r>
          </w:p>
        </w:tc>
        <w:tc>
          <w:tcPr>
            <w:tcW w:w="991" w:type="dxa"/>
            <w:shd w:val="clear" w:color="auto" w:fill="auto"/>
          </w:tcPr>
          <w:p w14:paraId="2DBAD68E" w14:textId="77777777" w:rsidR="00B8099A" w:rsidRPr="00B8099A" w:rsidRDefault="00B8099A" w:rsidP="000C6979">
            <w:pPr>
              <w:spacing w:after="0" w:line="240" w:lineRule="auto"/>
              <w:jc w:val="both"/>
              <w:rPr>
                <w:rFonts w:ascii="Times New Roman" w:eastAsia="Times New Roman" w:hAnsi="Times New Roman"/>
                <w:lang w:eastAsia="en-GB"/>
              </w:rPr>
            </w:pPr>
          </w:p>
        </w:tc>
      </w:tr>
    </w:tbl>
    <w:p w14:paraId="09BFE2C6" w14:textId="77777777" w:rsidR="00B8099A" w:rsidRPr="00B8099A" w:rsidRDefault="00B8099A" w:rsidP="00B8099A">
      <w:pPr>
        <w:tabs>
          <w:tab w:val="left" w:pos="270"/>
        </w:tabs>
        <w:spacing w:after="0"/>
        <w:ind w:left="270" w:hanging="270"/>
        <w:rPr>
          <w:rFonts w:ascii="Times New Roman" w:hAnsi="Times New Roman"/>
          <w:u w:val="single"/>
          <w:lang w:eastAsia="en-GB"/>
        </w:rPr>
      </w:pPr>
    </w:p>
    <w:p w14:paraId="216B701E" w14:textId="77777777" w:rsidR="00B8099A" w:rsidRPr="00B8099A" w:rsidRDefault="00B8099A" w:rsidP="00B8099A">
      <w:pPr>
        <w:tabs>
          <w:tab w:val="left" w:pos="270"/>
        </w:tabs>
        <w:spacing w:after="0"/>
        <w:ind w:left="270" w:hanging="270"/>
        <w:rPr>
          <w:rFonts w:ascii="Times New Roman" w:hAnsi="Times New Roman"/>
          <w:u w:val="single"/>
          <w:lang w:eastAsia="en-GB"/>
        </w:rPr>
      </w:pPr>
      <w:r w:rsidRPr="00B8099A">
        <w:rPr>
          <w:rFonts w:ascii="Times New Roman" w:hAnsi="Times New Roman"/>
          <w:u w:val="single"/>
          <w:lang w:eastAsia="en-GB"/>
        </w:rPr>
        <w:t>RQn 1: Arousing interest to engage in CSR</w:t>
      </w:r>
    </w:p>
    <w:p w14:paraId="31B8EC7E" w14:textId="77777777" w:rsidR="00B8099A" w:rsidRPr="00B8099A" w:rsidRDefault="00B8099A" w:rsidP="00B8099A">
      <w:pPr>
        <w:pStyle w:val="ListParagraph"/>
        <w:numPr>
          <w:ilvl w:val="0"/>
          <w:numId w:val="18"/>
        </w:numPr>
        <w:tabs>
          <w:tab w:val="left" w:pos="270"/>
        </w:tabs>
        <w:autoSpaceDE w:val="0"/>
        <w:autoSpaceDN w:val="0"/>
        <w:adjustRightInd w:val="0"/>
        <w:spacing w:after="0"/>
        <w:ind w:left="270" w:hanging="270"/>
        <w:jc w:val="both"/>
        <w:rPr>
          <w:rFonts w:ascii="Times New Roman" w:eastAsia="Times New Roman" w:hAnsi="Times New Roman"/>
          <w:lang w:eastAsia="en-GB"/>
        </w:rPr>
      </w:pPr>
      <w:r w:rsidRPr="00B8099A">
        <w:rPr>
          <w:rFonts w:ascii="Times New Roman" w:eastAsia="Times New Roman" w:hAnsi="Times New Roman"/>
          <w:lang w:eastAsia="en-GB"/>
        </w:rPr>
        <w:t xml:space="preserve">How would you describe your organization/business? </w:t>
      </w:r>
    </w:p>
    <w:p w14:paraId="1E555D17" w14:textId="2D843468" w:rsidR="00B8099A" w:rsidRPr="00B8099A" w:rsidRDefault="00B8099A" w:rsidP="00B8099A">
      <w:pPr>
        <w:pStyle w:val="ListParagraph"/>
        <w:numPr>
          <w:ilvl w:val="1"/>
          <w:numId w:val="18"/>
        </w:numPr>
        <w:tabs>
          <w:tab w:val="left" w:pos="270"/>
        </w:tabs>
        <w:autoSpaceDE w:val="0"/>
        <w:autoSpaceDN w:val="0"/>
        <w:adjustRightInd w:val="0"/>
        <w:spacing w:after="0"/>
        <w:ind w:left="810" w:hanging="270"/>
        <w:jc w:val="both"/>
        <w:rPr>
          <w:rFonts w:ascii="Times New Roman" w:eastAsia="Times New Roman" w:hAnsi="Times New Roman"/>
          <w:lang w:eastAsia="en-GB"/>
        </w:rPr>
      </w:pPr>
      <w:r w:rsidRPr="00B8099A">
        <w:rPr>
          <w:rFonts w:ascii="Times New Roman" w:eastAsia="Times New Roman" w:hAnsi="Times New Roman"/>
          <w:lang w:eastAsia="en-GB"/>
        </w:rPr>
        <w:t xml:space="preserve">Probe for </w:t>
      </w:r>
      <w:r>
        <w:rPr>
          <w:rFonts w:ascii="Times New Roman" w:eastAsia="Times New Roman" w:hAnsi="Times New Roman"/>
          <w:lang w:eastAsia="en-GB"/>
        </w:rPr>
        <w:t xml:space="preserve">Number </w:t>
      </w:r>
      <w:r w:rsidRPr="00B8099A">
        <w:rPr>
          <w:rFonts w:ascii="Times New Roman" w:eastAsia="Times New Roman" w:hAnsi="Times New Roman"/>
          <w:lang w:eastAsia="en-GB"/>
        </w:rPr>
        <w:t>of full time staff; it business nature (agriculture, service</w:t>
      </w:r>
      <w:r>
        <w:rPr>
          <w:rFonts w:ascii="Times New Roman" w:eastAsia="Times New Roman" w:hAnsi="Times New Roman"/>
          <w:lang w:eastAsia="en-GB"/>
        </w:rPr>
        <w:t>, etc.</w:t>
      </w:r>
      <w:r w:rsidRPr="00B8099A">
        <w:rPr>
          <w:rFonts w:ascii="Times New Roman" w:eastAsia="Times New Roman" w:hAnsi="Times New Roman"/>
          <w:lang w:eastAsia="en-GB"/>
        </w:rPr>
        <w:t>)</w:t>
      </w:r>
    </w:p>
    <w:p w14:paraId="4BE1017D" w14:textId="77777777" w:rsidR="00B8099A" w:rsidRPr="00B8099A" w:rsidRDefault="00B8099A" w:rsidP="00B8099A">
      <w:pPr>
        <w:pStyle w:val="ListParagraph"/>
        <w:numPr>
          <w:ilvl w:val="0"/>
          <w:numId w:val="18"/>
        </w:numPr>
        <w:tabs>
          <w:tab w:val="left" w:pos="270"/>
        </w:tabs>
        <w:autoSpaceDE w:val="0"/>
        <w:autoSpaceDN w:val="0"/>
        <w:adjustRightInd w:val="0"/>
        <w:spacing w:after="0"/>
        <w:ind w:left="270" w:hanging="270"/>
        <w:jc w:val="both"/>
        <w:rPr>
          <w:rFonts w:ascii="Times New Roman" w:eastAsia="Times New Roman" w:hAnsi="Times New Roman"/>
          <w:lang w:eastAsia="en-GB"/>
        </w:rPr>
      </w:pPr>
      <w:r w:rsidRPr="00B8099A">
        <w:rPr>
          <w:rFonts w:ascii="Times New Roman" w:eastAsia="Times New Roman" w:hAnsi="Times New Roman"/>
          <w:lang w:eastAsia="en-GB"/>
        </w:rPr>
        <w:t>What does the term ‘corporate social responsibility’ (CSR) mean to you, and to the organization?</w:t>
      </w:r>
    </w:p>
    <w:p w14:paraId="1202F2DA" w14:textId="77777777" w:rsidR="00B8099A" w:rsidRPr="00B8099A" w:rsidRDefault="00B8099A" w:rsidP="00B8099A">
      <w:pPr>
        <w:pStyle w:val="ListParagraph"/>
        <w:numPr>
          <w:ilvl w:val="1"/>
          <w:numId w:val="18"/>
        </w:numPr>
        <w:tabs>
          <w:tab w:val="left" w:pos="270"/>
        </w:tabs>
        <w:autoSpaceDE w:val="0"/>
        <w:autoSpaceDN w:val="0"/>
        <w:adjustRightInd w:val="0"/>
        <w:spacing w:after="0"/>
        <w:ind w:left="900"/>
        <w:jc w:val="both"/>
        <w:rPr>
          <w:rFonts w:ascii="Times New Roman" w:eastAsia="Times New Roman" w:hAnsi="Times New Roman"/>
          <w:lang w:eastAsia="en-GB"/>
        </w:rPr>
      </w:pPr>
      <w:r w:rsidRPr="00B8099A">
        <w:rPr>
          <w:rFonts w:ascii="Times New Roman" w:eastAsia="Times New Roman" w:hAnsi="Times New Roman"/>
          <w:lang w:eastAsia="en-GB"/>
        </w:rPr>
        <w:t>Probe to assess whether generally CSR is built into the mission/vision of the business/organization</w:t>
      </w:r>
    </w:p>
    <w:p w14:paraId="162B51E4" w14:textId="77777777" w:rsidR="00B8099A" w:rsidRPr="00B8099A" w:rsidRDefault="00B8099A" w:rsidP="00B8099A">
      <w:pPr>
        <w:pStyle w:val="ListParagraph"/>
        <w:numPr>
          <w:ilvl w:val="0"/>
          <w:numId w:val="18"/>
        </w:numPr>
        <w:tabs>
          <w:tab w:val="left" w:pos="270"/>
        </w:tabs>
        <w:autoSpaceDE w:val="0"/>
        <w:autoSpaceDN w:val="0"/>
        <w:adjustRightInd w:val="0"/>
        <w:spacing w:after="0"/>
        <w:ind w:left="270" w:hanging="270"/>
        <w:jc w:val="both"/>
        <w:rPr>
          <w:rFonts w:ascii="Times New Roman" w:eastAsia="Times New Roman" w:hAnsi="Times New Roman"/>
          <w:lang w:eastAsia="en-GB"/>
        </w:rPr>
      </w:pPr>
      <w:r w:rsidRPr="00B8099A">
        <w:rPr>
          <w:rFonts w:ascii="Times New Roman" w:eastAsia="Times New Roman" w:hAnsi="Times New Roman"/>
          <w:lang w:eastAsia="en-GB"/>
        </w:rPr>
        <w:t xml:space="preserve">How did your organization/company come to get interested in health related CSR activities? </w:t>
      </w:r>
    </w:p>
    <w:p w14:paraId="16F15041" w14:textId="77777777" w:rsidR="00B8099A" w:rsidRPr="00B8099A" w:rsidRDefault="00B8099A" w:rsidP="00B8099A">
      <w:pPr>
        <w:pStyle w:val="ListParagraph"/>
        <w:numPr>
          <w:ilvl w:val="1"/>
          <w:numId w:val="18"/>
        </w:numPr>
        <w:tabs>
          <w:tab w:val="left" w:pos="270"/>
        </w:tabs>
        <w:autoSpaceDE w:val="0"/>
        <w:autoSpaceDN w:val="0"/>
        <w:adjustRightInd w:val="0"/>
        <w:spacing w:after="0"/>
        <w:ind w:left="810" w:hanging="270"/>
        <w:jc w:val="both"/>
        <w:rPr>
          <w:rFonts w:ascii="Times New Roman" w:eastAsia="Times New Roman" w:hAnsi="Times New Roman"/>
          <w:lang w:eastAsia="en-GB"/>
        </w:rPr>
      </w:pPr>
      <w:r w:rsidRPr="00B8099A">
        <w:rPr>
          <w:rFonts w:ascii="Times New Roman" w:eastAsia="Times New Roman" w:hAnsi="Times New Roman"/>
          <w:lang w:eastAsia="en-GB"/>
        </w:rPr>
        <w:t xml:space="preserve">Probe for how CSR in health started? </w:t>
      </w:r>
      <w:proofErr w:type="gramStart"/>
      <w:r w:rsidRPr="00B8099A">
        <w:rPr>
          <w:rFonts w:ascii="Times New Roman" w:eastAsia="Times New Roman" w:hAnsi="Times New Roman"/>
          <w:lang w:eastAsia="en-GB"/>
        </w:rPr>
        <w:t>why</w:t>
      </w:r>
      <w:proofErr w:type="gramEnd"/>
      <w:r w:rsidRPr="00B8099A">
        <w:rPr>
          <w:rFonts w:ascii="Times New Roman" w:eastAsia="Times New Roman" w:hAnsi="Times New Roman"/>
          <w:lang w:eastAsia="en-GB"/>
        </w:rPr>
        <w:t>? What drives/drove this spirit/interest to engage in CSR in health? How do they plan to keep the interest?</w:t>
      </w:r>
    </w:p>
    <w:p w14:paraId="42A07879" w14:textId="77777777" w:rsidR="00B8099A" w:rsidRPr="00B8099A" w:rsidRDefault="00B8099A" w:rsidP="00B8099A">
      <w:pPr>
        <w:tabs>
          <w:tab w:val="left" w:pos="270"/>
        </w:tabs>
        <w:spacing w:after="0"/>
        <w:ind w:left="270" w:hanging="270"/>
        <w:rPr>
          <w:rFonts w:ascii="Times New Roman" w:hAnsi="Times New Roman"/>
          <w:u w:val="single"/>
          <w:lang w:eastAsia="en-GB"/>
        </w:rPr>
      </w:pPr>
      <w:r w:rsidRPr="00B8099A">
        <w:rPr>
          <w:rFonts w:ascii="Times New Roman" w:hAnsi="Times New Roman"/>
          <w:u w:val="single"/>
          <w:lang w:eastAsia="en-GB"/>
        </w:rPr>
        <w:t>RQn 2: Dominant PFPCs CSR activities and their corresponding contribution</w:t>
      </w:r>
    </w:p>
    <w:p w14:paraId="213A8FE7" w14:textId="77777777" w:rsidR="00B8099A" w:rsidRPr="00B8099A" w:rsidRDefault="00B8099A" w:rsidP="00B8099A">
      <w:pPr>
        <w:pStyle w:val="ListParagraph"/>
        <w:numPr>
          <w:ilvl w:val="0"/>
          <w:numId w:val="19"/>
        </w:numPr>
        <w:tabs>
          <w:tab w:val="left" w:pos="270"/>
        </w:tabs>
        <w:autoSpaceDE w:val="0"/>
        <w:autoSpaceDN w:val="0"/>
        <w:adjustRightInd w:val="0"/>
        <w:spacing w:after="0"/>
        <w:ind w:left="270" w:hanging="270"/>
        <w:jc w:val="both"/>
        <w:rPr>
          <w:rFonts w:ascii="Times New Roman" w:eastAsia="Times New Roman" w:hAnsi="Times New Roman"/>
          <w:lang w:eastAsia="en-GB"/>
        </w:rPr>
      </w:pPr>
      <w:r w:rsidRPr="00B8099A">
        <w:rPr>
          <w:rFonts w:ascii="Times New Roman" w:eastAsia="Times New Roman" w:hAnsi="Times New Roman"/>
          <w:lang w:eastAsia="en-GB"/>
        </w:rPr>
        <w:t xml:space="preserve">How does your business make decisions on what CSR activities/practices/programs to be engaged in? </w:t>
      </w:r>
    </w:p>
    <w:p w14:paraId="5EAF5181" w14:textId="77777777" w:rsidR="00B8099A" w:rsidRPr="00B8099A" w:rsidRDefault="00B8099A" w:rsidP="00B8099A">
      <w:pPr>
        <w:pStyle w:val="ListParagraph"/>
        <w:numPr>
          <w:ilvl w:val="1"/>
          <w:numId w:val="19"/>
        </w:numPr>
        <w:tabs>
          <w:tab w:val="left" w:pos="270"/>
        </w:tabs>
        <w:autoSpaceDE w:val="0"/>
        <w:autoSpaceDN w:val="0"/>
        <w:adjustRightInd w:val="0"/>
        <w:spacing w:after="0"/>
        <w:jc w:val="both"/>
        <w:rPr>
          <w:rFonts w:ascii="Times New Roman" w:eastAsia="Times New Roman" w:hAnsi="Times New Roman"/>
          <w:lang w:eastAsia="en-GB"/>
        </w:rPr>
      </w:pPr>
      <w:r w:rsidRPr="00B8099A">
        <w:rPr>
          <w:rFonts w:ascii="Times New Roman" w:eastAsia="Times New Roman" w:hAnsi="Times New Roman"/>
          <w:lang w:eastAsia="en-GB"/>
        </w:rPr>
        <w:t>[Probe for any stakeholder engagement in those decisions, and the extent to which the decisions relate to PR/strategic CSR]</w:t>
      </w:r>
    </w:p>
    <w:p w14:paraId="06D6B1BC" w14:textId="77777777" w:rsidR="00B8099A" w:rsidRPr="00B8099A" w:rsidRDefault="00B8099A" w:rsidP="00B8099A">
      <w:pPr>
        <w:pStyle w:val="ListParagraph"/>
        <w:numPr>
          <w:ilvl w:val="0"/>
          <w:numId w:val="19"/>
        </w:numPr>
        <w:tabs>
          <w:tab w:val="left" w:pos="270"/>
        </w:tabs>
        <w:autoSpaceDE w:val="0"/>
        <w:autoSpaceDN w:val="0"/>
        <w:adjustRightInd w:val="0"/>
        <w:spacing w:after="0"/>
        <w:ind w:left="270" w:hanging="270"/>
        <w:jc w:val="both"/>
        <w:rPr>
          <w:rFonts w:ascii="Times New Roman" w:eastAsia="Times New Roman" w:hAnsi="Times New Roman"/>
          <w:lang w:eastAsia="en-GB"/>
        </w:rPr>
      </w:pPr>
      <w:r w:rsidRPr="00B8099A">
        <w:rPr>
          <w:rFonts w:ascii="Times New Roman" w:eastAsia="Times New Roman" w:hAnsi="Times New Roman"/>
          <w:lang w:eastAsia="en-GB"/>
        </w:rPr>
        <w:t xml:space="preserve">What types of CSR activities/practices are engaged in by your organization? </w:t>
      </w:r>
    </w:p>
    <w:p w14:paraId="756D340A" w14:textId="77777777" w:rsidR="00B8099A" w:rsidRPr="00B8099A" w:rsidRDefault="00B8099A" w:rsidP="00B8099A">
      <w:pPr>
        <w:pStyle w:val="ListParagraph"/>
        <w:numPr>
          <w:ilvl w:val="1"/>
          <w:numId w:val="19"/>
        </w:numPr>
        <w:tabs>
          <w:tab w:val="left" w:pos="270"/>
        </w:tabs>
        <w:autoSpaceDE w:val="0"/>
        <w:autoSpaceDN w:val="0"/>
        <w:adjustRightInd w:val="0"/>
        <w:spacing w:after="0"/>
        <w:jc w:val="both"/>
        <w:rPr>
          <w:rFonts w:ascii="Times New Roman" w:eastAsia="Times New Roman" w:hAnsi="Times New Roman"/>
          <w:lang w:eastAsia="en-GB"/>
        </w:rPr>
      </w:pPr>
      <w:r w:rsidRPr="00B8099A">
        <w:rPr>
          <w:rFonts w:ascii="Times New Roman" w:eastAsia="Times New Roman" w:hAnsi="Times New Roman"/>
          <w:lang w:eastAsia="en-GB"/>
        </w:rPr>
        <w:t>[Probe for the nature of these programs]</w:t>
      </w:r>
    </w:p>
    <w:p w14:paraId="79724D0E" w14:textId="77777777" w:rsidR="00B8099A" w:rsidRPr="00B8099A" w:rsidRDefault="00B8099A" w:rsidP="00B8099A">
      <w:pPr>
        <w:pStyle w:val="ListParagraph"/>
        <w:numPr>
          <w:ilvl w:val="0"/>
          <w:numId w:val="19"/>
        </w:numPr>
        <w:tabs>
          <w:tab w:val="left" w:pos="270"/>
        </w:tabs>
        <w:autoSpaceDE w:val="0"/>
        <w:autoSpaceDN w:val="0"/>
        <w:adjustRightInd w:val="0"/>
        <w:spacing w:after="0"/>
        <w:ind w:left="270" w:hanging="270"/>
        <w:jc w:val="both"/>
        <w:rPr>
          <w:rFonts w:ascii="Times New Roman" w:eastAsia="Times New Roman" w:hAnsi="Times New Roman"/>
          <w:lang w:eastAsia="en-GB"/>
        </w:rPr>
      </w:pPr>
      <w:r w:rsidRPr="00B8099A">
        <w:rPr>
          <w:rFonts w:ascii="Times New Roman" w:hAnsi="Times New Roman"/>
          <w:bCs/>
        </w:rPr>
        <w:t xml:space="preserve">Which </w:t>
      </w:r>
      <w:r w:rsidRPr="00B8099A">
        <w:rPr>
          <w:rFonts w:ascii="Times New Roman" w:eastAsia="Times New Roman" w:hAnsi="Times New Roman"/>
          <w:lang w:eastAsia="en-GB"/>
        </w:rPr>
        <w:t xml:space="preserve">CSR activities/practices </w:t>
      </w:r>
      <w:r w:rsidRPr="00B8099A">
        <w:rPr>
          <w:rFonts w:ascii="Times New Roman" w:hAnsi="Times New Roman"/>
          <w:bCs/>
        </w:rPr>
        <w:t xml:space="preserve">are most significant for your company? </w:t>
      </w:r>
    </w:p>
    <w:p w14:paraId="310301CE" w14:textId="77777777" w:rsidR="00B8099A" w:rsidRPr="00B8099A" w:rsidRDefault="00B8099A" w:rsidP="00B8099A">
      <w:pPr>
        <w:pStyle w:val="ListParagraph"/>
        <w:numPr>
          <w:ilvl w:val="1"/>
          <w:numId w:val="19"/>
        </w:numPr>
        <w:tabs>
          <w:tab w:val="left" w:pos="270"/>
        </w:tabs>
        <w:autoSpaceDE w:val="0"/>
        <w:autoSpaceDN w:val="0"/>
        <w:adjustRightInd w:val="0"/>
        <w:spacing w:after="0"/>
        <w:jc w:val="both"/>
        <w:rPr>
          <w:rFonts w:ascii="Times New Roman" w:eastAsia="Times New Roman" w:hAnsi="Times New Roman"/>
          <w:lang w:eastAsia="en-GB"/>
        </w:rPr>
      </w:pPr>
      <w:r w:rsidRPr="00B8099A">
        <w:rPr>
          <w:rFonts w:ascii="Times New Roman" w:hAnsi="Times New Roman"/>
          <w:bCs/>
        </w:rPr>
        <w:t xml:space="preserve">[Probe to see where </w:t>
      </w:r>
      <w:r w:rsidRPr="00B8099A">
        <w:rPr>
          <w:rFonts w:ascii="Times New Roman" w:eastAsia="Times New Roman" w:hAnsi="Times New Roman"/>
          <w:lang w:eastAsia="en-GB"/>
        </w:rPr>
        <w:t>health-related programs stand]</w:t>
      </w:r>
    </w:p>
    <w:p w14:paraId="5B690F14" w14:textId="77777777" w:rsidR="00B8099A" w:rsidRPr="00B8099A" w:rsidRDefault="00B8099A" w:rsidP="00B8099A">
      <w:pPr>
        <w:pStyle w:val="ListParagraph"/>
        <w:numPr>
          <w:ilvl w:val="0"/>
          <w:numId w:val="19"/>
        </w:numPr>
        <w:tabs>
          <w:tab w:val="left" w:pos="270"/>
        </w:tabs>
        <w:autoSpaceDE w:val="0"/>
        <w:autoSpaceDN w:val="0"/>
        <w:adjustRightInd w:val="0"/>
        <w:spacing w:after="0"/>
        <w:ind w:left="270" w:hanging="270"/>
        <w:jc w:val="both"/>
        <w:rPr>
          <w:rFonts w:ascii="Times New Roman" w:eastAsia="Times New Roman" w:hAnsi="Times New Roman"/>
          <w:lang w:eastAsia="en-GB"/>
        </w:rPr>
      </w:pPr>
      <w:r w:rsidRPr="00B8099A">
        <w:rPr>
          <w:rFonts w:ascii="Times New Roman" w:eastAsia="Times New Roman" w:hAnsi="Times New Roman"/>
          <w:lang w:eastAsia="en-GB"/>
        </w:rPr>
        <w:t xml:space="preserve">Do your company’s CSR programs contribute towards health-service delivery in the public sector? </w:t>
      </w:r>
    </w:p>
    <w:p w14:paraId="68746AE6" w14:textId="77777777" w:rsidR="00B8099A" w:rsidRPr="00B8099A" w:rsidRDefault="00B8099A" w:rsidP="00B8099A">
      <w:pPr>
        <w:pStyle w:val="ListParagraph"/>
        <w:numPr>
          <w:ilvl w:val="1"/>
          <w:numId w:val="19"/>
        </w:numPr>
        <w:tabs>
          <w:tab w:val="left" w:pos="270"/>
        </w:tabs>
        <w:autoSpaceDE w:val="0"/>
        <w:autoSpaceDN w:val="0"/>
        <w:adjustRightInd w:val="0"/>
        <w:spacing w:after="0"/>
        <w:jc w:val="both"/>
        <w:rPr>
          <w:rFonts w:ascii="Times New Roman" w:eastAsia="Times New Roman" w:hAnsi="Times New Roman"/>
          <w:lang w:eastAsia="en-GB"/>
        </w:rPr>
      </w:pPr>
      <w:r w:rsidRPr="00B8099A">
        <w:rPr>
          <w:rFonts w:ascii="Times New Roman" w:hAnsi="Times New Roman"/>
          <w:bCs/>
        </w:rPr>
        <w:t>[Probe for how (if yes) or why not (if no)]</w:t>
      </w:r>
    </w:p>
    <w:p w14:paraId="5535E454" w14:textId="77777777" w:rsidR="00B8099A" w:rsidRPr="00B8099A" w:rsidRDefault="00B8099A" w:rsidP="00B8099A">
      <w:pPr>
        <w:pStyle w:val="ListParagraph"/>
        <w:numPr>
          <w:ilvl w:val="0"/>
          <w:numId w:val="19"/>
        </w:numPr>
        <w:tabs>
          <w:tab w:val="left" w:pos="270"/>
        </w:tabs>
        <w:autoSpaceDE w:val="0"/>
        <w:autoSpaceDN w:val="0"/>
        <w:adjustRightInd w:val="0"/>
        <w:spacing w:after="0"/>
        <w:ind w:left="270" w:hanging="270"/>
        <w:jc w:val="both"/>
        <w:rPr>
          <w:rFonts w:ascii="Times New Roman" w:eastAsia="Times New Roman" w:hAnsi="Times New Roman"/>
          <w:lang w:eastAsia="en-GB"/>
        </w:rPr>
      </w:pPr>
      <w:r w:rsidRPr="00B8099A">
        <w:rPr>
          <w:rFonts w:ascii="Times New Roman" w:eastAsia="Times New Roman" w:hAnsi="Times New Roman"/>
          <w:lang w:eastAsia="en-GB"/>
        </w:rPr>
        <w:t xml:space="preserve">Does your organization support (either financially or in kind) any health-sector initiatives/programs related to meeting community needs? </w:t>
      </w:r>
    </w:p>
    <w:p w14:paraId="0F853E24" w14:textId="77777777" w:rsidR="00B8099A" w:rsidRPr="00B8099A" w:rsidRDefault="00B8099A" w:rsidP="00B8099A">
      <w:pPr>
        <w:pStyle w:val="ListParagraph"/>
        <w:numPr>
          <w:ilvl w:val="1"/>
          <w:numId w:val="19"/>
        </w:numPr>
        <w:tabs>
          <w:tab w:val="left" w:pos="270"/>
        </w:tabs>
        <w:autoSpaceDE w:val="0"/>
        <w:autoSpaceDN w:val="0"/>
        <w:adjustRightInd w:val="0"/>
        <w:spacing w:after="0"/>
        <w:jc w:val="both"/>
        <w:rPr>
          <w:rFonts w:ascii="Times New Roman" w:eastAsia="Times New Roman" w:hAnsi="Times New Roman"/>
          <w:lang w:eastAsia="en-GB"/>
        </w:rPr>
      </w:pPr>
      <w:r w:rsidRPr="00B8099A">
        <w:rPr>
          <w:rFonts w:ascii="Times New Roman" w:hAnsi="Times New Roman"/>
          <w:bCs/>
        </w:rPr>
        <w:t>[Probe for how (if yes) or why not (if no)]Probe for ‘</w:t>
      </w:r>
      <w:r w:rsidRPr="00B8099A">
        <w:rPr>
          <w:rFonts w:ascii="Times New Roman" w:eastAsia="Times New Roman" w:hAnsi="Times New Roman"/>
          <w:lang w:eastAsia="en-GB"/>
        </w:rPr>
        <w:t xml:space="preserve">How sustainable’ </w:t>
      </w:r>
    </w:p>
    <w:p w14:paraId="05AD9378" w14:textId="77777777" w:rsidR="00B8099A" w:rsidRPr="00B8099A" w:rsidRDefault="00B8099A" w:rsidP="00B8099A">
      <w:pPr>
        <w:tabs>
          <w:tab w:val="left" w:pos="270"/>
        </w:tabs>
        <w:autoSpaceDE w:val="0"/>
        <w:autoSpaceDN w:val="0"/>
        <w:adjustRightInd w:val="0"/>
        <w:spacing w:after="0"/>
        <w:jc w:val="both"/>
        <w:rPr>
          <w:rFonts w:ascii="Times New Roman" w:eastAsia="Times New Roman" w:hAnsi="Times New Roman"/>
          <w:u w:val="single"/>
          <w:lang w:eastAsia="en-GB"/>
        </w:rPr>
      </w:pPr>
      <w:r w:rsidRPr="00B8099A">
        <w:rPr>
          <w:rFonts w:ascii="Times New Roman" w:eastAsia="Times New Roman" w:hAnsi="Times New Roman"/>
          <w:u w:val="single"/>
          <w:lang w:eastAsia="en-GB"/>
        </w:rPr>
        <w:t>RQn 3: Sustainability of CSR engagements in health systems:</w:t>
      </w:r>
    </w:p>
    <w:p w14:paraId="6EFF1265" w14:textId="77777777" w:rsidR="00B8099A" w:rsidRPr="00B8099A" w:rsidRDefault="00B8099A" w:rsidP="00B8099A">
      <w:pPr>
        <w:tabs>
          <w:tab w:val="left" w:pos="270"/>
        </w:tabs>
        <w:autoSpaceDE w:val="0"/>
        <w:autoSpaceDN w:val="0"/>
        <w:adjustRightInd w:val="0"/>
        <w:spacing w:after="0"/>
        <w:jc w:val="both"/>
        <w:rPr>
          <w:rFonts w:ascii="Times New Roman" w:eastAsia="Times New Roman" w:hAnsi="Times New Roman"/>
          <w:lang w:eastAsia="en-GB"/>
        </w:rPr>
      </w:pPr>
      <w:r w:rsidRPr="00B8099A">
        <w:rPr>
          <w:rFonts w:ascii="Times New Roman" w:eastAsia="Times New Roman" w:hAnsi="Times New Roman"/>
          <w:lang w:eastAsia="en-GB"/>
        </w:rPr>
        <w:t>From your experience, what needs to be done in order to sustain benefits from, and engagements in health-related CSR activities / Practices?</w:t>
      </w:r>
    </w:p>
    <w:p w14:paraId="4A71A88C" w14:textId="77777777" w:rsidR="00B8099A" w:rsidRPr="00B8099A" w:rsidRDefault="00B8099A" w:rsidP="00B8099A">
      <w:pPr>
        <w:pStyle w:val="ListParagraph"/>
        <w:numPr>
          <w:ilvl w:val="0"/>
          <w:numId w:val="20"/>
        </w:numPr>
        <w:autoSpaceDE w:val="0"/>
        <w:autoSpaceDN w:val="0"/>
        <w:adjustRightInd w:val="0"/>
        <w:spacing w:after="0"/>
        <w:rPr>
          <w:rFonts w:ascii="Times New Roman" w:eastAsia="Times New Roman" w:hAnsi="Times New Roman"/>
          <w:lang w:eastAsia="en-GB"/>
        </w:rPr>
      </w:pPr>
      <w:r w:rsidRPr="00B8099A">
        <w:rPr>
          <w:rFonts w:ascii="Times New Roman" w:eastAsia="Times New Roman" w:hAnsi="Times New Roman"/>
          <w:lang w:eastAsia="en-GB"/>
        </w:rPr>
        <w:t xml:space="preserve">Probe for any background work, </w:t>
      </w:r>
      <w:proofErr w:type="gramStart"/>
      <w:r w:rsidRPr="00B8099A">
        <w:rPr>
          <w:rFonts w:ascii="Times New Roman" w:eastAsia="Times New Roman" w:hAnsi="Times New Roman"/>
          <w:lang w:eastAsia="en-GB"/>
        </w:rPr>
        <w:t>who</w:t>
      </w:r>
      <w:proofErr w:type="gramEnd"/>
      <w:r w:rsidRPr="00B8099A">
        <w:rPr>
          <w:rFonts w:ascii="Times New Roman" w:eastAsia="Times New Roman" w:hAnsi="Times New Roman"/>
          <w:lang w:eastAsia="en-GB"/>
        </w:rPr>
        <w:t xml:space="preserve"> needs to be involved, etc.</w:t>
      </w:r>
    </w:p>
    <w:p w14:paraId="055BE671" w14:textId="77777777" w:rsidR="00B8099A" w:rsidRPr="00B8099A" w:rsidRDefault="00B8099A" w:rsidP="00B8099A">
      <w:pPr>
        <w:pStyle w:val="ListParagraph"/>
        <w:numPr>
          <w:ilvl w:val="0"/>
          <w:numId w:val="20"/>
        </w:numPr>
        <w:autoSpaceDE w:val="0"/>
        <w:autoSpaceDN w:val="0"/>
        <w:adjustRightInd w:val="0"/>
        <w:spacing w:after="0"/>
        <w:rPr>
          <w:rStyle w:val="Strong"/>
          <w:rFonts w:ascii="Times New Roman" w:eastAsia="Times New Roman" w:hAnsi="Times New Roman"/>
          <w:b w:val="0"/>
          <w:bCs w:val="0"/>
          <w:lang w:eastAsia="en-GB"/>
        </w:rPr>
      </w:pPr>
      <w:r w:rsidRPr="00B8099A">
        <w:rPr>
          <w:rFonts w:ascii="Times New Roman" w:eastAsia="Times New Roman" w:hAnsi="Times New Roman"/>
          <w:lang w:eastAsia="en-GB"/>
        </w:rPr>
        <w:t>Probe for any steps required such as</w:t>
      </w:r>
      <w:r w:rsidRPr="00B8099A">
        <w:rPr>
          <w:rFonts w:ascii="Times New Roman" w:eastAsia="Times New Roman" w:hAnsi="Times New Roman"/>
          <w:b/>
          <w:lang w:eastAsia="en-GB"/>
        </w:rPr>
        <w:t xml:space="preserve"> </w:t>
      </w:r>
      <w:r w:rsidRPr="00B8099A">
        <w:rPr>
          <w:rFonts w:ascii="Times New Roman" w:eastAsia="Times New Roman" w:hAnsi="Times New Roman"/>
          <w:lang w:eastAsia="en-GB"/>
        </w:rPr>
        <w:t>setting</w:t>
      </w:r>
      <w:r w:rsidRPr="00B8099A">
        <w:rPr>
          <w:rFonts w:ascii="Times New Roman" w:eastAsia="Times New Roman" w:hAnsi="Times New Roman"/>
          <w:b/>
          <w:lang w:eastAsia="en-GB"/>
        </w:rPr>
        <w:t xml:space="preserve"> </w:t>
      </w:r>
      <w:r w:rsidRPr="00B8099A">
        <w:rPr>
          <w:rStyle w:val="Strong"/>
          <w:rFonts w:ascii="Times New Roman" w:hAnsi="Times New Roman"/>
        </w:rPr>
        <w:t>goal of your CSR initiative, core values driving the initiative; stakeholder engagement; capacity/ financial muscle; actions and behaviours that will lead to sustaining the outcomes; Creating a pilot project, etc..</w:t>
      </w:r>
    </w:p>
    <w:p w14:paraId="31A43FE3" w14:textId="77777777" w:rsidR="00B8099A" w:rsidRPr="00B8099A" w:rsidRDefault="00B8099A" w:rsidP="00B8099A">
      <w:pPr>
        <w:rPr>
          <w:rFonts w:ascii="Times New Roman" w:hAnsi="Times New Roman"/>
          <w:b/>
          <w:u w:val="single"/>
        </w:rPr>
      </w:pPr>
    </w:p>
    <w:p w14:paraId="0533C235" w14:textId="77777777" w:rsidR="00B8099A" w:rsidRPr="00B8099A" w:rsidRDefault="00B8099A" w:rsidP="00B8099A">
      <w:pPr>
        <w:rPr>
          <w:rFonts w:ascii="Times New Roman" w:hAnsi="Times New Roman"/>
          <w:b/>
          <w:u w:val="single"/>
        </w:rPr>
      </w:pPr>
      <w:r w:rsidRPr="00B8099A">
        <w:rPr>
          <w:rFonts w:ascii="Times New Roman" w:hAnsi="Times New Roman"/>
          <w:b/>
          <w:u w:val="single"/>
        </w:rPr>
        <w:t>Beneficiaries Interview Questions:</w:t>
      </w:r>
    </w:p>
    <w:p w14:paraId="2DAE1D75" w14:textId="77777777" w:rsidR="00B8099A" w:rsidRPr="00B8099A" w:rsidRDefault="00B8099A" w:rsidP="00B8099A">
      <w:pPr>
        <w:numPr>
          <w:ilvl w:val="0"/>
          <w:numId w:val="21"/>
        </w:numPr>
        <w:spacing w:after="0" w:line="240" w:lineRule="auto"/>
        <w:rPr>
          <w:rFonts w:ascii="Times New Roman" w:hAnsi="Times New Roman"/>
        </w:rPr>
      </w:pPr>
      <w:r w:rsidRPr="00B8099A">
        <w:rPr>
          <w:rFonts w:ascii="Times New Roman" w:hAnsi="Times New Roman"/>
        </w:rPr>
        <w:t xml:space="preserve">How familiar is company X (mention the respective company name) to you? </w:t>
      </w:r>
    </w:p>
    <w:p w14:paraId="0BACDFCF" w14:textId="77777777" w:rsidR="00B8099A" w:rsidRPr="00B8099A" w:rsidRDefault="00B8099A" w:rsidP="00B8099A">
      <w:pPr>
        <w:numPr>
          <w:ilvl w:val="1"/>
          <w:numId w:val="21"/>
        </w:numPr>
        <w:tabs>
          <w:tab w:val="clear" w:pos="1080"/>
          <w:tab w:val="num" w:pos="630"/>
        </w:tabs>
        <w:spacing w:after="0" w:line="240" w:lineRule="auto"/>
        <w:ind w:left="630" w:hanging="90"/>
        <w:rPr>
          <w:rFonts w:ascii="Times New Roman" w:hAnsi="Times New Roman"/>
          <w:i/>
        </w:rPr>
      </w:pPr>
      <w:r w:rsidRPr="00B8099A">
        <w:rPr>
          <w:rFonts w:ascii="Times New Roman" w:hAnsi="Times New Roman"/>
          <w:i/>
        </w:rPr>
        <w:t>[This question is asked to see if the respondent/beneficiary, can connect company X, to its CSR activity] if he/she cannot, then help her/him to focus the discussion on CSR of the investigated company.</w:t>
      </w:r>
    </w:p>
    <w:p w14:paraId="0212B490" w14:textId="77777777" w:rsidR="00B8099A" w:rsidRPr="00B8099A" w:rsidRDefault="00B8099A" w:rsidP="00B8099A">
      <w:pPr>
        <w:numPr>
          <w:ilvl w:val="0"/>
          <w:numId w:val="21"/>
        </w:numPr>
        <w:spacing w:after="0" w:line="240" w:lineRule="auto"/>
        <w:rPr>
          <w:rFonts w:ascii="Times New Roman" w:hAnsi="Times New Roman"/>
        </w:rPr>
      </w:pPr>
      <w:r w:rsidRPr="00B8099A">
        <w:rPr>
          <w:rFonts w:ascii="Times New Roman" w:hAnsi="Times New Roman"/>
        </w:rPr>
        <w:t>Has everyone heard of Company X’s CSR activity</w:t>
      </w:r>
      <w:r w:rsidRPr="00B8099A">
        <w:rPr>
          <w:rFonts w:ascii="Times New Roman" w:hAnsi="Times New Roman"/>
          <w:i/>
        </w:rPr>
        <w:t>–[Please mention a specific CSR, which the company talked about, DO NOT mention many programs/activities at ago]</w:t>
      </w:r>
      <w:r w:rsidRPr="00B8099A">
        <w:rPr>
          <w:rFonts w:ascii="Times New Roman" w:hAnsi="Times New Roman"/>
        </w:rPr>
        <w:t>? How have you personally and people of this community, benefited from that activity?</w:t>
      </w:r>
    </w:p>
    <w:p w14:paraId="22A599CF" w14:textId="77777777" w:rsidR="00B8099A" w:rsidRPr="00B8099A" w:rsidRDefault="00B8099A" w:rsidP="00B8099A">
      <w:pPr>
        <w:numPr>
          <w:ilvl w:val="0"/>
          <w:numId w:val="21"/>
        </w:numPr>
        <w:spacing w:after="0" w:line="240" w:lineRule="auto"/>
        <w:rPr>
          <w:rFonts w:ascii="Times New Roman" w:hAnsi="Times New Roman"/>
        </w:rPr>
      </w:pPr>
      <w:r w:rsidRPr="00B8099A">
        <w:rPr>
          <w:rFonts w:ascii="Times New Roman" w:hAnsi="Times New Roman"/>
        </w:rPr>
        <w:t xml:space="preserve">How long have you been benefited from Company X’s    activity? </w:t>
      </w:r>
    </w:p>
    <w:p w14:paraId="460A5518" w14:textId="77777777" w:rsidR="00B8099A" w:rsidRPr="00B8099A" w:rsidRDefault="00B8099A" w:rsidP="00B8099A">
      <w:pPr>
        <w:numPr>
          <w:ilvl w:val="0"/>
          <w:numId w:val="21"/>
        </w:numPr>
        <w:spacing w:after="0" w:line="240" w:lineRule="auto"/>
        <w:rPr>
          <w:rFonts w:ascii="Times New Roman" w:hAnsi="Times New Roman"/>
        </w:rPr>
      </w:pPr>
      <w:r w:rsidRPr="00B8099A">
        <w:rPr>
          <w:rFonts w:ascii="Times New Roman" w:hAnsi="Times New Roman"/>
        </w:rPr>
        <w:t>What are some things that aren’t so good about Company x’s CSR program you mentioned</w:t>
      </w:r>
    </w:p>
    <w:p w14:paraId="156F61B9" w14:textId="77777777" w:rsidR="00B8099A" w:rsidRPr="00B8099A" w:rsidRDefault="00B8099A" w:rsidP="00B8099A">
      <w:pPr>
        <w:numPr>
          <w:ilvl w:val="0"/>
          <w:numId w:val="21"/>
        </w:numPr>
        <w:spacing w:after="0" w:line="240" w:lineRule="auto"/>
        <w:rPr>
          <w:rFonts w:ascii="Times New Roman" w:hAnsi="Times New Roman"/>
        </w:rPr>
      </w:pPr>
      <w:r w:rsidRPr="00B8099A">
        <w:rPr>
          <w:rFonts w:ascii="Times New Roman" w:hAnsi="Times New Roman"/>
        </w:rPr>
        <w:t>How has Company X’s activity contributed towards the improvement of health service delivery in your village/town/region?</w:t>
      </w:r>
    </w:p>
    <w:p w14:paraId="6D04AE2D" w14:textId="77777777" w:rsidR="00B8099A" w:rsidRPr="00B8099A" w:rsidRDefault="00B8099A" w:rsidP="00B8099A">
      <w:pPr>
        <w:numPr>
          <w:ilvl w:val="0"/>
          <w:numId w:val="21"/>
        </w:numPr>
        <w:spacing w:after="0" w:line="240" w:lineRule="auto"/>
        <w:rPr>
          <w:rFonts w:ascii="Times New Roman" w:hAnsi="Times New Roman"/>
        </w:rPr>
      </w:pPr>
      <w:r w:rsidRPr="00B8099A">
        <w:rPr>
          <w:rFonts w:ascii="Times New Roman" w:hAnsi="Times New Roman"/>
        </w:rPr>
        <w:t xml:space="preserve">What would be some of the likely problems to your health ‘system’ if Company X’s activity stops? </w:t>
      </w:r>
    </w:p>
    <w:p w14:paraId="679AE87C" w14:textId="77777777" w:rsidR="00B8099A" w:rsidRPr="00B8099A" w:rsidRDefault="00B8099A" w:rsidP="00B8099A">
      <w:pPr>
        <w:numPr>
          <w:ilvl w:val="0"/>
          <w:numId w:val="21"/>
        </w:numPr>
        <w:tabs>
          <w:tab w:val="left" w:pos="270"/>
        </w:tabs>
        <w:spacing w:after="0" w:line="240" w:lineRule="auto"/>
        <w:ind w:left="270" w:hanging="270"/>
        <w:rPr>
          <w:rFonts w:ascii="Times New Roman" w:hAnsi="Times New Roman"/>
        </w:rPr>
      </w:pPr>
      <w:r w:rsidRPr="00B8099A">
        <w:rPr>
          <w:rFonts w:ascii="Times New Roman" w:hAnsi="Times New Roman"/>
        </w:rPr>
        <w:t xml:space="preserve">How can Company X and may be other companies continue sponsoring/engaging themselves with projects such Company X’s activity?  </w:t>
      </w:r>
    </w:p>
    <w:p w14:paraId="4C5A9690" w14:textId="56DEFD5E" w:rsidR="00926A7E" w:rsidRPr="00D167B6" w:rsidRDefault="00926A7E" w:rsidP="00501063">
      <w:pPr>
        <w:spacing w:after="0" w:line="360" w:lineRule="auto"/>
        <w:ind w:left="450" w:hanging="540"/>
        <w:jc w:val="both"/>
        <w:rPr>
          <w:rFonts w:ascii="Times New Roman" w:hAnsi="Times New Roman" w:cs="Times New Roman"/>
          <w:sz w:val="24"/>
          <w:szCs w:val="24"/>
        </w:rPr>
      </w:pPr>
    </w:p>
    <w:sectPr w:rsidR="00926A7E" w:rsidRPr="00D167B6" w:rsidSect="00020C4F">
      <w:headerReference w:type="default" r:id="rId23"/>
      <w:footerReference w:type="default" r:id="rId24"/>
      <w:pgSz w:w="12240" w:h="15840"/>
      <w:pgMar w:top="1872"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154A4" w14:textId="77777777" w:rsidR="003A395D" w:rsidRDefault="003A395D">
      <w:pPr>
        <w:spacing w:after="0" w:line="240" w:lineRule="auto"/>
      </w:pPr>
      <w:r>
        <w:separator/>
      </w:r>
    </w:p>
  </w:endnote>
  <w:endnote w:type="continuationSeparator" w:id="0">
    <w:p w14:paraId="4884C0A2" w14:textId="77777777" w:rsidR="003A395D" w:rsidRDefault="003A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topia-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013139"/>
      <w:docPartObj>
        <w:docPartGallery w:val="Page Numbers (Bottom of Page)"/>
        <w:docPartUnique/>
      </w:docPartObj>
    </w:sdtPr>
    <w:sdtEndPr>
      <w:rPr>
        <w:noProof/>
      </w:rPr>
    </w:sdtEndPr>
    <w:sdtContent>
      <w:p w14:paraId="79DE55D6" w14:textId="68FDCFF4" w:rsidR="00270E8E" w:rsidRDefault="00270E8E">
        <w:pPr>
          <w:pStyle w:val="Footer"/>
          <w:jc w:val="right"/>
        </w:pPr>
        <w:r>
          <w:fldChar w:fldCharType="begin"/>
        </w:r>
        <w:r>
          <w:instrText xml:space="preserve"> PAGE   \* MERGEFORMAT </w:instrText>
        </w:r>
        <w:r>
          <w:fldChar w:fldCharType="separate"/>
        </w:r>
        <w:r w:rsidR="00591406">
          <w:rPr>
            <w:noProof/>
          </w:rPr>
          <w:t>40</w:t>
        </w:r>
        <w:r>
          <w:rPr>
            <w:noProof/>
          </w:rPr>
          <w:fldChar w:fldCharType="end"/>
        </w:r>
      </w:p>
    </w:sdtContent>
  </w:sdt>
  <w:p w14:paraId="36E3645F" w14:textId="77777777" w:rsidR="00270E8E" w:rsidRDefault="00270E8E" w:rsidP="006E0CA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DD533" w14:textId="77777777" w:rsidR="003A395D" w:rsidRDefault="003A395D">
      <w:pPr>
        <w:spacing w:after="0" w:line="240" w:lineRule="auto"/>
      </w:pPr>
      <w:r>
        <w:separator/>
      </w:r>
    </w:p>
  </w:footnote>
  <w:footnote w:type="continuationSeparator" w:id="0">
    <w:p w14:paraId="66D08EA0" w14:textId="77777777" w:rsidR="003A395D" w:rsidRDefault="003A3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763D" w14:textId="2711CEBF" w:rsidR="00270E8E" w:rsidRDefault="00270E8E">
    <w:pPr>
      <w:pStyle w:val="Header"/>
      <w:jc w:val="right"/>
    </w:pPr>
  </w:p>
  <w:p w14:paraId="26492716" w14:textId="77777777" w:rsidR="00270E8E" w:rsidRDefault="00270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EFC"/>
    <w:multiLevelType w:val="hybridMultilevel"/>
    <w:tmpl w:val="D4AC7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7942CD"/>
    <w:multiLevelType w:val="hybridMultilevel"/>
    <w:tmpl w:val="C90093DE"/>
    <w:lvl w:ilvl="0" w:tplc="0409000F">
      <w:start w:val="1"/>
      <w:numFmt w:val="decimal"/>
      <w:lvlText w:val="%1."/>
      <w:lvlJc w:val="left"/>
      <w:pPr>
        <w:ind w:left="174" w:hanging="360"/>
      </w:pPr>
    </w:lvl>
    <w:lvl w:ilvl="1" w:tplc="04090001">
      <w:start w:val="1"/>
      <w:numFmt w:val="bullet"/>
      <w:lvlText w:val=""/>
      <w:lvlJc w:val="left"/>
      <w:pPr>
        <w:ind w:left="894" w:hanging="360"/>
      </w:pPr>
      <w:rPr>
        <w:rFonts w:ascii="Symbol" w:hAnsi="Symbol" w:hint="default"/>
      </w:rPr>
    </w:lvl>
    <w:lvl w:ilvl="2" w:tplc="0409001B" w:tentative="1">
      <w:start w:val="1"/>
      <w:numFmt w:val="lowerRoman"/>
      <w:lvlText w:val="%3."/>
      <w:lvlJc w:val="right"/>
      <w:pPr>
        <w:ind w:left="1614" w:hanging="180"/>
      </w:pPr>
    </w:lvl>
    <w:lvl w:ilvl="3" w:tplc="0409000F" w:tentative="1">
      <w:start w:val="1"/>
      <w:numFmt w:val="decimal"/>
      <w:lvlText w:val="%4."/>
      <w:lvlJc w:val="left"/>
      <w:pPr>
        <w:ind w:left="2334" w:hanging="360"/>
      </w:pPr>
    </w:lvl>
    <w:lvl w:ilvl="4" w:tplc="04090019" w:tentative="1">
      <w:start w:val="1"/>
      <w:numFmt w:val="lowerLetter"/>
      <w:lvlText w:val="%5."/>
      <w:lvlJc w:val="left"/>
      <w:pPr>
        <w:ind w:left="3054" w:hanging="360"/>
      </w:pPr>
    </w:lvl>
    <w:lvl w:ilvl="5" w:tplc="0409001B" w:tentative="1">
      <w:start w:val="1"/>
      <w:numFmt w:val="lowerRoman"/>
      <w:lvlText w:val="%6."/>
      <w:lvlJc w:val="right"/>
      <w:pPr>
        <w:ind w:left="3774" w:hanging="180"/>
      </w:pPr>
    </w:lvl>
    <w:lvl w:ilvl="6" w:tplc="0409000F" w:tentative="1">
      <w:start w:val="1"/>
      <w:numFmt w:val="decimal"/>
      <w:lvlText w:val="%7."/>
      <w:lvlJc w:val="left"/>
      <w:pPr>
        <w:ind w:left="4494" w:hanging="360"/>
      </w:pPr>
    </w:lvl>
    <w:lvl w:ilvl="7" w:tplc="04090019" w:tentative="1">
      <w:start w:val="1"/>
      <w:numFmt w:val="lowerLetter"/>
      <w:lvlText w:val="%8."/>
      <w:lvlJc w:val="left"/>
      <w:pPr>
        <w:ind w:left="5214" w:hanging="360"/>
      </w:pPr>
    </w:lvl>
    <w:lvl w:ilvl="8" w:tplc="0409001B" w:tentative="1">
      <w:start w:val="1"/>
      <w:numFmt w:val="lowerRoman"/>
      <w:lvlText w:val="%9."/>
      <w:lvlJc w:val="right"/>
      <w:pPr>
        <w:ind w:left="5934" w:hanging="180"/>
      </w:pPr>
    </w:lvl>
  </w:abstractNum>
  <w:abstractNum w:abstractNumId="2">
    <w:nsid w:val="28B85EE9"/>
    <w:multiLevelType w:val="multilevel"/>
    <w:tmpl w:val="9FE6AC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26E5F94"/>
    <w:multiLevelType w:val="hybridMultilevel"/>
    <w:tmpl w:val="8EC81EC2"/>
    <w:lvl w:ilvl="0" w:tplc="49663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A7F8B"/>
    <w:multiLevelType w:val="hybridMultilevel"/>
    <w:tmpl w:val="A42A75B2"/>
    <w:lvl w:ilvl="0" w:tplc="2638827A">
      <w:start w:val="1"/>
      <w:numFmt w:val="lowerRoman"/>
      <w:lvlText w:val="(%1)"/>
      <w:lvlJc w:val="left"/>
      <w:pPr>
        <w:ind w:left="360" w:hanging="360"/>
      </w:pPr>
      <w:rPr>
        <w:rFonts w:eastAsia="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65624A"/>
    <w:multiLevelType w:val="hybridMultilevel"/>
    <w:tmpl w:val="E4B6D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04385F"/>
    <w:multiLevelType w:val="hybridMultilevel"/>
    <w:tmpl w:val="1E06126C"/>
    <w:lvl w:ilvl="0" w:tplc="0EDA2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52B72"/>
    <w:multiLevelType w:val="hybridMultilevel"/>
    <w:tmpl w:val="FA9E2B76"/>
    <w:lvl w:ilvl="0" w:tplc="C3B8194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CF1188"/>
    <w:multiLevelType w:val="hybridMultilevel"/>
    <w:tmpl w:val="3E2A44DA"/>
    <w:lvl w:ilvl="0" w:tplc="000F0409">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604C1EB6"/>
    <w:multiLevelType w:val="hybridMultilevel"/>
    <w:tmpl w:val="5F940A22"/>
    <w:lvl w:ilvl="0" w:tplc="E528F4D2">
      <w:start w:val="7"/>
      <w:numFmt w:val="bullet"/>
      <w:lvlText w:val="-"/>
      <w:lvlJc w:val="left"/>
      <w:pPr>
        <w:ind w:left="630" w:hanging="360"/>
      </w:pPr>
      <w:rPr>
        <w:rFonts w:ascii="Calibri" w:eastAsia="Times New Roman" w:hAnsi="Calibri" w:cs="Calibri"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0">
    <w:nsid w:val="61D1663F"/>
    <w:multiLevelType w:val="hybridMultilevel"/>
    <w:tmpl w:val="18560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243BC9"/>
    <w:multiLevelType w:val="multilevel"/>
    <w:tmpl w:val="849E19E6"/>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640438E4"/>
    <w:multiLevelType w:val="hybridMultilevel"/>
    <w:tmpl w:val="234A2C36"/>
    <w:lvl w:ilvl="0" w:tplc="4CF6E192">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81974"/>
    <w:multiLevelType w:val="hybridMultilevel"/>
    <w:tmpl w:val="EE7C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A7238"/>
    <w:multiLevelType w:val="hybridMultilevel"/>
    <w:tmpl w:val="BE38FE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FB4C1D"/>
    <w:multiLevelType w:val="hybridMultilevel"/>
    <w:tmpl w:val="FF7AACDC"/>
    <w:lvl w:ilvl="0" w:tplc="2638827A">
      <w:start w:val="1"/>
      <w:numFmt w:val="lowerRoman"/>
      <w:lvlText w:val="(%1)"/>
      <w:lvlJc w:val="left"/>
      <w:pPr>
        <w:ind w:left="720" w:hanging="720"/>
      </w:pPr>
      <w:rPr>
        <w:rFonts w:eastAsia="Calibr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4"/>
  </w:num>
  <w:num w:numId="11">
    <w:abstractNumId w:val="15"/>
  </w:num>
  <w:num w:numId="12">
    <w:abstractNumId w:val="3"/>
  </w:num>
  <w:num w:numId="13">
    <w:abstractNumId w:val="13"/>
  </w:num>
  <w:num w:numId="14">
    <w:abstractNumId w:val="10"/>
  </w:num>
  <w:num w:numId="15">
    <w:abstractNumId w:val="0"/>
  </w:num>
  <w:num w:numId="16">
    <w:abstractNumId w:val="11"/>
  </w:num>
  <w:num w:numId="17">
    <w:abstractNumId w:val="7"/>
  </w:num>
  <w:num w:numId="18">
    <w:abstractNumId w:val="14"/>
  </w:num>
  <w:num w:numId="19">
    <w:abstractNumId w:val="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XAwUsgVYCaKtr0THEzbc49yN2Y8=" w:salt="EEMuE3TGlyFlr63ymjnwR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6B"/>
    <w:rsid w:val="00012465"/>
    <w:rsid w:val="00020C4F"/>
    <w:rsid w:val="000551C2"/>
    <w:rsid w:val="00084E12"/>
    <w:rsid w:val="000928AD"/>
    <w:rsid w:val="000C3C1F"/>
    <w:rsid w:val="000C6979"/>
    <w:rsid w:val="000D20E1"/>
    <w:rsid w:val="000F6352"/>
    <w:rsid w:val="001037A8"/>
    <w:rsid w:val="00106DCE"/>
    <w:rsid w:val="0011115E"/>
    <w:rsid w:val="00142961"/>
    <w:rsid w:val="00152514"/>
    <w:rsid w:val="001828A8"/>
    <w:rsid w:val="00183D4F"/>
    <w:rsid w:val="00270E8E"/>
    <w:rsid w:val="0029030B"/>
    <w:rsid w:val="002A255D"/>
    <w:rsid w:val="002B1CB0"/>
    <w:rsid w:val="002B7A4F"/>
    <w:rsid w:val="002D4AE1"/>
    <w:rsid w:val="00310B04"/>
    <w:rsid w:val="003202AE"/>
    <w:rsid w:val="00326BAB"/>
    <w:rsid w:val="00326D91"/>
    <w:rsid w:val="00377B86"/>
    <w:rsid w:val="003A395D"/>
    <w:rsid w:val="003D0ED5"/>
    <w:rsid w:val="003E3D08"/>
    <w:rsid w:val="003F0720"/>
    <w:rsid w:val="00412D7D"/>
    <w:rsid w:val="00437584"/>
    <w:rsid w:val="00450F41"/>
    <w:rsid w:val="00460F6B"/>
    <w:rsid w:val="004857DB"/>
    <w:rsid w:val="004B092A"/>
    <w:rsid w:val="00501063"/>
    <w:rsid w:val="00502526"/>
    <w:rsid w:val="00550C7F"/>
    <w:rsid w:val="0055465D"/>
    <w:rsid w:val="005675CC"/>
    <w:rsid w:val="00567F35"/>
    <w:rsid w:val="00570B9B"/>
    <w:rsid w:val="00591406"/>
    <w:rsid w:val="005973C0"/>
    <w:rsid w:val="00654F8C"/>
    <w:rsid w:val="0067353D"/>
    <w:rsid w:val="006827CB"/>
    <w:rsid w:val="00685935"/>
    <w:rsid w:val="006C29E0"/>
    <w:rsid w:val="006D7722"/>
    <w:rsid w:val="006E0CA2"/>
    <w:rsid w:val="0070067D"/>
    <w:rsid w:val="007434F6"/>
    <w:rsid w:val="0076122B"/>
    <w:rsid w:val="00764654"/>
    <w:rsid w:val="0079174E"/>
    <w:rsid w:val="00795EC4"/>
    <w:rsid w:val="007C661B"/>
    <w:rsid w:val="007E5D97"/>
    <w:rsid w:val="00820963"/>
    <w:rsid w:val="00836BE0"/>
    <w:rsid w:val="00853430"/>
    <w:rsid w:val="00857866"/>
    <w:rsid w:val="00860CA6"/>
    <w:rsid w:val="0086187D"/>
    <w:rsid w:val="00883A61"/>
    <w:rsid w:val="00894B83"/>
    <w:rsid w:val="008E264A"/>
    <w:rsid w:val="008F0B80"/>
    <w:rsid w:val="00926A7E"/>
    <w:rsid w:val="00934B33"/>
    <w:rsid w:val="009465E6"/>
    <w:rsid w:val="00964CE1"/>
    <w:rsid w:val="009758FE"/>
    <w:rsid w:val="00993BEE"/>
    <w:rsid w:val="009D2FD1"/>
    <w:rsid w:val="009E2BA6"/>
    <w:rsid w:val="00A06625"/>
    <w:rsid w:val="00A57F5A"/>
    <w:rsid w:val="00A64CCD"/>
    <w:rsid w:val="00A71D65"/>
    <w:rsid w:val="00A74977"/>
    <w:rsid w:val="00A85661"/>
    <w:rsid w:val="00A96757"/>
    <w:rsid w:val="00AD44EB"/>
    <w:rsid w:val="00B003C8"/>
    <w:rsid w:val="00B200E0"/>
    <w:rsid w:val="00B20DC0"/>
    <w:rsid w:val="00B373C0"/>
    <w:rsid w:val="00B41039"/>
    <w:rsid w:val="00B42117"/>
    <w:rsid w:val="00B753BA"/>
    <w:rsid w:val="00B8099A"/>
    <w:rsid w:val="00B82B60"/>
    <w:rsid w:val="00B907CC"/>
    <w:rsid w:val="00B90CEC"/>
    <w:rsid w:val="00BA0317"/>
    <w:rsid w:val="00BB11BD"/>
    <w:rsid w:val="00BB7B0B"/>
    <w:rsid w:val="00BC430C"/>
    <w:rsid w:val="00C37711"/>
    <w:rsid w:val="00C429E9"/>
    <w:rsid w:val="00C55418"/>
    <w:rsid w:val="00C632BF"/>
    <w:rsid w:val="00C6513A"/>
    <w:rsid w:val="00CB7E02"/>
    <w:rsid w:val="00CC0DD5"/>
    <w:rsid w:val="00CF0E11"/>
    <w:rsid w:val="00CF1C2D"/>
    <w:rsid w:val="00D14C3E"/>
    <w:rsid w:val="00D15EC7"/>
    <w:rsid w:val="00D167B6"/>
    <w:rsid w:val="00D42945"/>
    <w:rsid w:val="00D76461"/>
    <w:rsid w:val="00D95123"/>
    <w:rsid w:val="00DB111B"/>
    <w:rsid w:val="00DC172A"/>
    <w:rsid w:val="00DF5DFB"/>
    <w:rsid w:val="00DF69DC"/>
    <w:rsid w:val="00E12FC3"/>
    <w:rsid w:val="00E472C0"/>
    <w:rsid w:val="00E67B93"/>
    <w:rsid w:val="00E96755"/>
    <w:rsid w:val="00E97225"/>
    <w:rsid w:val="00ED5187"/>
    <w:rsid w:val="00EE576B"/>
    <w:rsid w:val="00F072C5"/>
    <w:rsid w:val="00F5279D"/>
    <w:rsid w:val="00F62E22"/>
    <w:rsid w:val="00F6517F"/>
    <w:rsid w:val="00F73EE4"/>
    <w:rsid w:val="00F83409"/>
    <w:rsid w:val="00F838DD"/>
    <w:rsid w:val="00F93591"/>
    <w:rsid w:val="00FD3624"/>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6B"/>
    <w:rPr>
      <w:rFonts w:ascii="Tahoma" w:hAnsi="Tahoma" w:cs="Tahoma"/>
      <w:sz w:val="16"/>
      <w:szCs w:val="16"/>
    </w:rPr>
  </w:style>
  <w:style w:type="character" w:styleId="Hyperlink">
    <w:name w:val="Hyperlink"/>
    <w:basedOn w:val="DefaultParagraphFont"/>
    <w:uiPriority w:val="99"/>
    <w:unhideWhenUsed/>
    <w:rsid w:val="00926A7E"/>
    <w:rPr>
      <w:color w:val="0000FF" w:themeColor="hyperlink"/>
      <w:u w:val="single"/>
    </w:rPr>
  </w:style>
  <w:style w:type="paragraph" w:styleId="ListParagraph">
    <w:name w:val="List Paragraph"/>
    <w:basedOn w:val="Normal"/>
    <w:uiPriority w:val="34"/>
    <w:qFormat/>
    <w:rsid w:val="00B42117"/>
    <w:pPr>
      <w:ind w:left="720"/>
      <w:contextualSpacing/>
    </w:pPr>
  </w:style>
  <w:style w:type="paragraph" w:styleId="Caption">
    <w:name w:val="caption"/>
    <w:basedOn w:val="Normal"/>
    <w:next w:val="Normal"/>
    <w:uiPriority w:val="35"/>
    <w:unhideWhenUsed/>
    <w:qFormat/>
    <w:rsid w:val="00437584"/>
    <w:pPr>
      <w:spacing w:line="240" w:lineRule="auto"/>
    </w:pPr>
    <w:rPr>
      <w:rFonts w:ascii="Times New Roman" w:eastAsiaTheme="minorHAnsi" w:hAnsi="Times New Roman"/>
      <w:b/>
      <w:bCs/>
      <w:sz w:val="24"/>
      <w:szCs w:val="18"/>
    </w:rPr>
  </w:style>
  <w:style w:type="table" w:styleId="LightShading-Accent2">
    <w:name w:val="Light Shading Accent 2"/>
    <w:basedOn w:val="TableNormal"/>
    <w:uiPriority w:val="60"/>
    <w:rsid w:val="00437584"/>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853430"/>
    <w:rPr>
      <w:i/>
      <w:iCs/>
    </w:rPr>
  </w:style>
  <w:style w:type="character" w:customStyle="1" w:styleId="ilad">
    <w:name w:val="il_ad"/>
    <w:basedOn w:val="DefaultParagraphFont"/>
    <w:rsid w:val="000551C2"/>
  </w:style>
  <w:style w:type="paragraph" w:styleId="NoSpacing">
    <w:name w:val="No Spacing"/>
    <w:uiPriority w:val="1"/>
    <w:qFormat/>
    <w:rsid w:val="00E12FC3"/>
    <w:pPr>
      <w:spacing w:after="0" w:line="240" w:lineRule="auto"/>
    </w:pPr>
    <w:rPr>
      <w:rFonts w:ascii="Calibri" w:eastAsia="Calibri" w:hAnsi="Calibri" w:cs="Times New Roman"/>
    </w:rPr>
  </w:style>
  <w:style w:type="paragraph" w:customStyle="1" w:styleId="yiv9579816658msolistparagraph">
    <w:name w:val="yiv9579816658msolistparagraph"/>
    <w:basedOn w:val="Normal"/>
    <w:rsid w:val="00E12FC3"/>
    <w:pPr>
      <w:spacing w:before="100" w:beforeAutospacing="1" w:after="100" w:afterAutospacing="1" w:line="240" w:lineRule="auto"/>
    </w:pPr>
    <w:rPr>
      <w:rFonts w:ascii="Times New Roman" w:eastAsia="Times New Roman" w:hAnsi="Times New Roman" w:cs="Times New Roman"/>
      <w:sz w:val="24"/>
      <w:szCs w:val="24"/>
    </w:rPr>
  </w:style>
  <w:style w:type="table" w:styleId="MediumGrid3-Accent2">
    <w:name w:val="Medium Grid 3 Accent 2"/>
    <w:basedOn w:val="TableNormal"/>
    <w:uiPriority w:val="69"/>
    <w:rsid w:val="00E12FC3"/>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2">
    <w:name w:val="Pa12"/>
    <w:basedOn w:val="Normal"/>
    <w:next w:val="Normal"/>
    <w:uiPriority w:val="99"/>
    <w:rsid w:val="00567F35"/>
    <w:pPr>
      <w:autoSpaceDE w:val="0"/>
      <w:autoSpaceDN w:val="0"/>
      <w:adjustRightInd w:val="0"/>
      <w:spacing w:after="0" w:line="171" w:lineRule="atLeast"/>
    </w:pPr>
    <w:rPr>
      <w:rFonts w:ascii="Trebuchet MS" w:eastAsiaTheme="minorHAnsi" w:hAnsi="Trebuchet MS"/>
      <w:sz w:val="24"/>
      <w:szCs w:val="24"/>
    </w:rPr>
  </w:style>
  <w:style w:type="paragraph" w:customStyle="1" w:styleId="Pa13">
    <w:name w:val="Pa13"/>
    <w:basedOn w:val="Normal"/>
    <w:next w:val="Normal"/>
    <w:uiPriority w:val="99"/>
    <w:rsid w:val="00567F35"/>
    <w:pPr>
      <w:autoSpaceDE w:val="0"/>
      <w:autoSpaceDN w:val="0"/>
      <w:adjustRightInd w:val="0"/>
      <w:spacing w:after="0" w:line="171" w:lineRule="atLeast"/>
    </w:pPr>
    <w:rPr>
      <w:rFonts w:ascii="Trebuchet MS" w:eastAsiaTheme="minorHAnsi" w:hAnsi="Trebuchet MS"/>
      <w:sz w:val="24"/>
      <w:szCs w:val="24"/>
    </w:rPr>
  </w:style>
  <w:style w:type="paragraph" w:customStyle="1" w:styleId="Pa5">
    <w:name w:val="Pa5"/>
    <w:basedOn w:val="Normal"/>
    <w:next w:val="Normal"/>
    <w:uiPriority w:val="99"/>
    <w:rsid w:val="00567F35"/>
    <w:pPr>
      <w:autoSpaceDE w:val="0"/>
      <w:autoSpaceDN w:val="0"/>
      <w:adjustRightInd w:val="0"/>
      <w:spacing w:after="0" w:line="181" w:lineRule="atLeast"/>
    </w:pPr>
    <w:rPr>
      <w:rFonts w:ascii="Trebuchet MS" w:eastAsiaTheme="minorHAnsi" w:hAnsi="Trebuchet MS"/>
      <w:sz w:val="24"/>
      <w:szCs w:val="24"/>
    </w:rPr>
  </w:style>
  <w:style w:type="paragraph" w:customStyle="1" w:styleId="Pa11">
    <w:name w:val="Pa11"/>
    <w:basedOn w:val="Normal"/>
    <w:next w:val="Normal"/>
    <w:uiPriority w:val="99"/>
    <w:rsid w:val="00567F35"/>
    <w:pPr>
      <w:autoSpaceDE w:val="0"/>
      <w:autoSpaceDN w:val="0"/>
      <w:adjustRightInd w:val="0"/>
      <w:spacing w:after="0" w:line="181" w:lineRule="atLeast"/>
    </w:pPr>
    <w:rPr>
      <w:rFonts w:ascii="Trebuchet MS" w:eastAsiaTheme="minorHAnsi" w:hAnsi="Trebuchet MS"/>
      <w:sz w:val="24"/>
      <w:szCs w:val="24"/>
    </w:rPr>
  </w:style>
  <w:style w:type="character" w:customStyle="1" w:styleId="A0">
    <w:name w:val="A0"/>
    <w:uiPriority w:val="99"/>
    <w:rsid w:val="00567F35"/>
    <w:rPr>
      <w:rFonts w:cs="Trebuchet MS"/>
      <w:b/>
      <w:bCs/>
      <w:color w:val="000000"/>
      <w:sz w:val="54"/>
      <w:szCs w:val="54"/>
    </w:rPr>
  </w:style>
  <w:style w:type="character" w:customStyle="1" w:styleId="A1">
    <w:name w:val="A1"/>
    <w:uiPriority w:val="99"/>
    <w:rsid w:val="00567F35"/>
    <w:rPr>
      <w:rFonts w:cs="Trebuchet MS"/>
      <w:b/>
      <w:bCs/>
      <w:color w:val="000000"/>
      <w:sz w:val="40"/>
      <w:szCs w:val="40"/>
    </w:rPr>
  </w:style>
  <w:style w:type="character" w:customStyle="1" w:styleId="A2">
    <w:name w:val="A2"/>
    <w:uiPriority w:val="99"/>
    <w:rsid w:val="00567F35"/>
    <w:rPr>
      <w:rFonts w:cs="Trebuchet MS"/>
      <w:b/>
      <w:bCs/>
      <w:color w:val="000000"/>
      <w:sz w:val="23"/>
      <w:szCs w:val="23"/>
    </w:rPr>
  </w:style>
  <w:style w:type="character" w:styleId="Strong">
    <w:name w:val="Strong"/>
    <w:basedOn w:val="DefaultParagraphFont"/>
    <w:uiPriority w:val="22"/>
    <w:qFormat/>
    <w:rsid w:val="00B8099A"/>
    <w:rPr>
      <w:b/>
      <w:bCs/>
      <w:i w:val="0"/>
      <w:iCs w:val="0"/>
    </w:rPr>
  </w:style>
  <w:style w:type="paragraph" w:styleId="Header">
    <w:name w:val="header"/>
    <w:basedOn w:val="Normal"/>
    <w:link w:val="HeaderChar"/>
    <w:uiPriority w:val="99"/>
    <w:unhideWhenUsed/>
    <w:rsid w:val="006E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A2"/>
  </w:style>
  <w:style w:type="paragraph" w:styleId="Footer">
    <w:name w:val="footer"/>
    <w:basedOn w:val="Normal"/>
    <w:link w:val="FooterChar"/>
    <w:uiPriority w:val="99"/>
    <w:unhideWhenUsed/>
    <w:rsid w:val="006E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6B"/>
    <w:rPr>
      <w:rFonts w:ascii="Tahoma" w:hAnsi="Tahoma" w:cs="Tahoma"/>
      <w:sz w:val="16"/>
      <w:szCs w:val="16"/>
    </w:rPr>
  </w:style>
  <w:style w:type="character" w:styleId="Hyperlink">
    <w:name w:val="Hyperlink"/>
    <w:basedOn w:val="DefaultParagraphFont"/>
    <w:uiPriority w:val="99"/>
    <w:unhideWhenUsed/>
    <w:rsid w:val="00926A7E"/>
    <w:rPr>
      <w:color w:val="0000FF" w:themeColor="hyperlink"/>
      <w:u w:val="single"/>
    </w:rPr>
  </w:style>
  <w:style w:type="paragraph" w:styleId="ListParagraph">
    <w:name w:val="List Paragraph"/>
    <w:basedOn w:val="Normal"/>
    <w:uiPriority w:val="34"/>
    <w:qFormat/>
    <w:rsid w:val="00B42117"/>
    <w:pPr>
      <w:ind w:left="720"/>
      <w:contextualSpacing/>
    </w:pPr>
  </w:style>
  <w:style w:type="paragraph" w:styleId="Caption">
    <w:name w:val="caption"/>
    <w:basedOn w:val="Normal"/>
    <w:next w:val="Normal"/>
    <w:uiPriority w:val="35"/>
    <w:unhideWhenUsed/>
    <w:qFormat/>
    <w:rsid w:val="00437584"/>
    <w:pPr>
      <w:spacing w:line="240" w:lineRule="auto"/>
    </w:pPr>
    <w:rPr>
      <w:rFonts w:ascii="Times New Roman" w:eastAsiaTheme="minorHAnsi" w:hAnsi="Times New Roman"/>
      <w:b/>
      <w:bCs/>
      <w:sz w:val="24"/>
      <w:szCs w:val="18"/>
    </w:rPr>
  </w:style>
  <w:style w:type="table" w:styleId="LightShading-Accent2">
    <w:name w:val="Light Shading Accent 2"/>
    <w:basedOn w:val="TableNormal"/>
    <w:uiPriority w:val="60"/>
    <w:rsid w:val="00437584"/>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853430"/>
    <w:rPr>
      <w:i/>
      <w:iCs/>
    </w:rPr>
  </w:style>
  <w:style w:type="character" w:customStyle="1" w:styleId="ilad">
    <w:name w:val="il_ad"/>
    <w:basedOn w:val="DefaultParagraphFont"/>
    <w:rsid w:val="000551C2"/>
  </w:style>
  <w:style w:type="paragraph" w:styleId="NoSpacing">
    <w:name w:val="No Spacing"/>
    <w:uiPriority w:val="1"/>
    <w:qFormat/>
    <w:rsid w:val="00E12FC3"/>
    <w:pPr>
      <w:spacing w:after="0" w:line="240" w:lineRule="auto"/>
    </w:pPr>
    <w:rPr>
      <w:rFonts w:ascii="Calibri" w:eastAsia="Calibri" w:hAnsi="Calibri" w:cs="Times New Roman"/>
    </w:rPr>
  </w:style>
  <w:style w:type="paragraph" w:customStyle="1" w:styleId="yiv9579816658msolistparagraph">
    <w:name w:val="yiv9579816658msolistparagraph"/>
    <w:basedOn w:val="Normal"/>
    <w:rsid w:val="00E12FC3"/>
    <w:pPr>
      <w:spacing w:before="100" w:beforeAutospacing="1" w:after="100" w:afterAutospacing="1" w:line="240" w:lineRule="auto"/>
    </w:pPr>
    <w:rPr>
      <w:rFonts w:ascii="Times New Roman" w:eastAsia="Times New Roman" w:hAnsi="Times New Roman" w:cs="Times New Roman"/>
      <w:sz w:val="24"/>
      <w:szCs w:val="24"/>
    </w:rPr>
  </w:style>
  <w:style w:type="table" w:styleId="MediumGrid3-Accent2">
    <w:name w:val="Medium Grid 3 Accent 2"/>
    <w:basedOn w:val="TableNormal"/>
    <w:uiPriority w:val="69"/>
    <w:rsid w:val="00E12FC3"/>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2">
    <w:name w:val="Pa12"/>
    <w:basedOn w:val="Normal"/>
    <w:next w:val="Normal"/>
    <w:uiPriority w:val="99"/>
    <w:rsid w:val="00567F35"/>
    <w:pPr>
      <w:autoSpaceDE w:val="0"/>
      <w:autoSpaceDN w:val="0"/>
      <w:adjustRightInd w:val="0"/>
      <w:spacing w:after="0" w:line="171" w:lineRule="atLeast"/>
    </w:pPr>
    <w:rPr>
      <w:rFonts w:ascii="Trebuchet MS" w:eastAsiaTheme="minorHAnsi" w:hAnsi="Trebuchet MS"/>
      <w:sz w:val="24"/>
      <w:szCs w:val="24"/>
    </w:rPr>
  </w:style>
  <w:style w:type="paragraph" w:customStyle="1" w:styleId="Pa13">
    <w:name w:val="Pa13"/>
    <w:basedOn w:val="Normal"/>
    <w:next w:val="Normal"/>
    <w:uiPriority w:val="99"/>
    <w:rsid w:val="00567F35"/>
    <w:pPr>
      <w:autoSpaceDE w:val="0"/>
      <w:autoSpaceDN w:val="0"/>
      <w:adjustRightInd w:val="0"/>
      <w:spacing w:after="0" w:line="171" w:lineRule="atLeast"/>
    </w:pPr>
    <w:rPr>
      <w:rFonts w:ascii="Trebuchet MS" w:eastAsiaTheme="minorHAnsi" w:hAnsi="Trebuchet MS"/>
      <w:sz w:val="24"/>
      <w:szCs w:val="24"/>
    </w:rPr>
  </w:style>
  <w:style w:type="paragraph" w:customStyle="1" w:styleId="Pa5">
    <w:name w:val="Pa5"/>
    <w:basedOn w:val="Normal"/>
    <w:next w:val="Normal"/>
    <w:uiPriority w:val="99"/>
    <w:rsid w:val="00567F35"/>
    <w:pPr>
      <w:autoSpaceDE w:val="0"/>
      <w:autoSpaceDN w:val="0"/>
      <w:adjustRightInd w:val="0"/>
      <w:spacing w:after="0" w:line="181" w:lineRule="atLeast"/>
    </w:pPr>
    <w:rPr>
      <w:rFonts w:ascii="Trebuchet MS" w:eastAsiaTheme="minorHAnsi" w:hAnsi="Trebuchet MS"/>
      <w:sz w:val="24"/>
      <w:szCs w:val="24"/>
    </w:rPr>
  </w:style>
  <w:style w:type="paragraph" w:customStyle="1" w:styleId="Pa11">
    <w:name w:val="Pa11"/>
    <w:basedOn w:val="Normal"/>
    <w:next w:val="Normal"/>
    <w:uiPriority w:val="99"/>
    <w:rsid w:val="00567F35"/>
    <w:pPr>
      <w:autoSpaceDE w:val="0"/>
      <w:autoSpaceDN w:val="0"/>
      <w:adjustRightInd w:val="0"/>
      <w:spacing w:after="0" w:line="181" w:lineRule="atLeast"/>
    </w:pPr>
    <w:rPr>
      <w:rFonts w:ascii="Trebuchet MS" w:eastAsiaTheme="minorHAnsi" w:hAnsi="Trebuchet MS"/>
      <w:sz w:val="24"/>
      <w:szCs w:val="24"/>
    </w:rPr>
  </w:style>
  <w:style w:type="character" w:customStyle="1" w:styleId="A0">
    <w:name w:val="A0"/>
    <w:uiPriority w:val="99"/>
    <w:rsid w:val="00567F35"/>
    <w:rPr>
      <w:rFonts w:cs="Trebuchet MS"/>
      <w:b/>
      <w:bCs/>
      <w:color w:val="000000"/>
      <w:sz w:val="54"/>
      <w:szCs w:val="54"/>
    </w:rPr>
  </w:style>
  <w:style w:type="character" w:customStyle="1" w:styleId="A1">
    <w:name w:val="A1"/>
    <w:uiPriority w:val="99"/>
    <w:rsid w:val="00567F35"/>
    <w:rPr>
      <w:rFonts w:cs="Trebuchet MS"/>
      <w:b/>
      <w:bCs/>
      <w:color w:val="000000"/>
      <w:sz w:val="40"/>
      <w:szCs w:val="40"/>
    </w:rPr>
  </w:style>
  <w:style w:type="character" w:customStyle="1" w:styleId="A2">
    <w:name w:val="A2"/>
    <w:uiPriority w:val="99"/>
    <w:rsid w:val="00567F35"/>
    <w:rPr>
      <w:rFonts w:cs="Trebuchet MS"/>
      <w:b/>
      <w:bCs/>
      <w:color w:val="000000"/>
      <w:sz w:val="23"/>
      <w:szCs w:val="23"/>
    </w:rPr>
  </w:style>
  <w:style w:type="character" w:styleId="Strong">
    <w:name w:val="Strong"/>
    <w:basedOn w:val="DefaultParagraphFont"/>
    <w:uiPriority w:val="22"/>
    <w:qFormat/>
    <w:rsid w:val="00B8099A"/>
    <w:rPr>
      <w:b/>
      <w:bCs/>
      <w:i w:val="0"/>
      <w:iCs w:val="0"/>
    </w:rPr>
  </w:style>
  <w:style w:type="paragraph" w:styleId="Header">
    <w:name w:val="header"/>
    <w:basedOn w:val="Normal"/>
    <w:link w:val="HeaderChar"/>
    <w:uiPriority w:val="99"/>
    <w:unhideWhenUsed/>
    <w:rsid w:val="006E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A2"/>
  </w:style>
  <w:style w:type="paragraph" w:styleId="Footer">
    <w:name w:val="footer"/>
    <w:basedOn w:val="Normal"/>
    <w:link w:val="FooterChar"/>
    <w:uiPriority w:val="99"/>
    <w:unhideWhenUsed/>
    <w:rsid w:val="006E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sri.com" TargetMode="External"/><Relationship Id="rId13" Type="http://schemas.openxmlformats.org/officeDocument/2006/relationships/hyperlink" Target="http://www.worldscientific.com/worldscibooks/10.1142/8922" TargetMode="External"/><Relationship Id="rId18" Type="http://schemas.openxmlformats.org/officeDocument/2006/relationships/hyperlink" Target="http://www.simplypsychology.org/case-study.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n.org/millennium/declaration/ares552e.htm" TargetMode="External"/><Relationship Id="rId7" Type="http://schemas.openxmlformats.org/officeDocument/2006/relationships/endnotes" Target="endnotes.xml"/><Relationship Id="rId12" Type="http://schemas.openxmlformats.org/officeDocument/2006/relationships/hyperlink" Target="http://www.businesscalltoaction.org/" TargetMode="External"/><Relationship Id="rId17" Type="http://schemas.openxmlformats.org/officeDocument/2006/relationships/hyperlink" Target="http://www.un.org/millenniumgoals/2014%20MDG%20report/MDG%202014%20English%20web.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obalfamilydoctor.com/GetFile.aspx?oid=CCE041D3-6A0E-4B44-AC51-2B224565FAFE" TargetMode="External"/><Relationship Id="rId20" Type="http://schemas.openxmlformats.org/officeDocument/2006/relationships/hyperlink" Target="http://www.un.org/millenniumgoals/2014%20MDG%20report/MDG%202014%20English%20web.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hrq.gov/research/findings/evidence-based-reports/stakeholderguide/chapter3.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ldosta.peachnet.edu/%7Ewhuitt/psy702/intro/valdgn.html" TargetMode="External"/><Relationship Id="rId23" Type="http://schemas.openxmlformats.org/officeDocument/2006/relationships/header" Target="header1.xml"/><Relationship Id="rId10" Type="http://schemas.openxmlformats.org/officeDocument/2006/relationships/hyperlink" Target="http://www.eberly.iup.edu/ASCWeb/journals_jcs.html" TargetMode="External"/><Relationship Id="rId19" Type="http://schemas.openxmlformats.org/officeDocument/2006/relationships/hyperlink" Target="http://www.ti.com/corp/docs/company/citizen/index.shtml" TargetMode="External"/><Relationship Id="rId4" Type="http://schemas.openxmlformats.org/officeDocument/2006/relationships/settings" Target="settings.xml"/><Relationship Id="rId9" Type="http://schemas.openxmlformats.org/officeDocument/2006/relationships/hyperlink" Target="mailto:dkatamba@uccsri.com" TargetMode="External"/><Relationship Id="rId14" Type="http://schemas.openxmlformats.org/officeDocument/2006/relationships/hyperlink" Target="http://thesolutionsjournal.com/node/237220" TargetMode="External"/><Relationship Id="rId22" Type="http://schemas.openxmlformats.org/officeDocument/2006/relationships/hyperlink" Target="https://sustainabledevelopment.un.org/content/documents/1684SF_-_SDG_Universality_Report_-_Ma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11502</Words>
  <Characters>65562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Davidkatamba</dc:creator>
  <cp:lastModifiedBy>kd</cp:lastModifiedBy>
  <cp:revision>7</cp:revision>
  <cp:lastPrinted>2015-09-22T16:10:00Z</cp:lastPrinted>
  <dcterms:created xsi:type="dcterms:W3CDTF">2015-11-28T22:07:00Z</dcterms:created>
  <dcterms:modified xsi:type="dcterms:W3CDTF">2015-11-28T22:17:00Z</dcterms:modified>
</cp:coreProperties>
</file>